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3198" w:rsidRDefault="005F3198">
      <w:pPr>
        <w:pStyle w:val="Default"/>
        <w:jc w:val="center"/>
      </w:pPr>
    </w:p>
    <w:p w:rsidR="005F3198" w:rsidRDefault="00A779AB">
      <w:pPr>
        <w:pStyle w:val="Default"/>
        <w:jc w:val="center"/>
        <w:rPr>
          <w:sz w:val="22"/>
          <w:szCs w:val="22"/>
          <w:lang w:val="en-US"/>
        </w:rPr>
      </w:pPr>
      <w:r>
        <w:rPr>
          <w:b/>
          <w:bCs/>
          <w:i/>
          <w:iCs/>
          <w:sz w:val="22"/>
          <w:szCs w:val="22"/>
        </w:rPr>
        <w:t>№</w:t>
      </w:r>
      <w:r>
        <w:rPr>
          <w:b/>
          <w:bCs/>
          <w:i/>
          <w:iCs/>
          <w:sz w:val="22"/>
          <w:szCs w:val="22"/>
          <w:lang w:val="en-US"/>
        </w:rPr>
        <w:t>${contract_number}</w:t>
      </w:r>
    </w:p>
    <w:tbl>
      <w:tblPr>
        <w:tblW w:w="14515" w:type="dxa"/>
        <w:tblInd w:w="-108" w:type="dxa"/>
        <w:tblLayout w:type="fixed"/>
        <w:tblLook w:val="04A0" w:firstRow="1" w:lastRow="0" w:firstColumn="1" w:lastColumn="0" w:noHBand="0" w:noVBand="1"/>
      </w:tblPr>
      <w:tblGrid>
        <w:gridCol w:w="9606"/>
        <w:gridCol w:w="4909"/>
      </w:tblGrid>
      <w:tr w:rsidR="005F3198">
        <w:trPr>
          <w:trHeight w:val="98"/>
        </w:trPr>
        <w:tc>
          <w:tcPr>
            <w:tcW w:w="9606" w:type="dxa"/>
          </w:tcPr>
          <w:p w:rsidR="005F3198" w:rsidRDefault="00A779AB">
            <w:pPr>
              <w:pStyle w:val="Default"/>
              <w:jc w:val="center"/>
              <w:rPr>
                <w:b/>
                <w:bCs/>
                <w:i/>
                <w:iCs/>
                <w:sz w:val="22"/>
                <w:szCs w:val="22"/>
                <w:lang w:val="en-US"/>
              </w:rPr>
            </w:pPr>
            <w:r>
              <w:rPr>
                <w:b/>
                <w:bCs/>
                <w:i/>
                <w:iCs/>
                <w:sz w:val="22"/>
                <w:szCs w:val="22"/>
                <w:lang w:val="en-US"/>
              </w:rPr>
              <w:t>OLDI-SOTDI SHARTNOMASI</w:t>
            </w:r>
          </w:p>
          <w:p w:rsidR="005F3198" w:rsidRDefault="005F3198">
            <w:pPr>
              <w:pStyle w:val="Default"/>
              <w:jc w:val="center"/>
              <w:rPr>
                <w:sz w:val="22"/>
                <w:szCs w:val="22"/>
                <w:lang w:val="en-US"/>
              </w:rPr>
            </w:pPr>
          </w:p>
        </w:tc>
        <w:tc>
          <w:tcPr>
            <w:tcW w:w="4909" w:type="dxa"/>
          </w:tcPr>
          <w:p w:rsidR="005F3198" w:rsidRDefault="005F3198">
            <w:pPr>
              <w:pStyle w:val="Default"/>
              <w:jc w:val="center"/>
              <w:rPr>
                <w:b/>
                <w:bCs/>
                <w:sz w:val="22"/>
                <w:szCs w:val="22"/>
                <w:lang w:val="en-US"/>
              </w:rPr>
            </w:pPr>
          </w:p>
          <w:p w:rsidR="005F3198" w:rsidRDefault="005F3198">
            <w:pPr>
              <w:pStyle w:val="Default"/>
              <w:jc w:val="center"/>
              <w:rPr>
                <w:sz w:val="22"/>
                <w:szCs w:val="22"/>
              </w:rPr>
            </w:pPr>
          </w:p>
        </w:tc>
      </w:tr>
    </w:tbl>
    <w:p w:rsidR="005F3198" w:rsidRDefault="005F3198">
      <w:pPr>
        <w:jc w:val="both"/>
        <w:rPr>
          <w:rFonts w:ascii="Times New Roman" w:hAnsi="Times New Roman" w:cs="Times New Roman"/>
        </w:rPr>
      </w:pPr>
    </w:p>
    <w:p w:rsidR="005F3198" w:rsidRDefault="00A779AB">
      <w:pPr>
        <w:pStyle w:val="Default"/>
        <w:jc w:val="both"/>
        <w:rPr>
          <w:b/>
          <w:bCs/>
          <w:sz w:val="22"/>
          <w:szCs w:val="22"/>
          <w:lang w:val="en-US"/>
        </w:rPr>
      </w:pPr>
      <w:r>
        <w:rPr>
          <w:b/>
          <w:bCs/>
          <w:sz w:val="22"/>
          <w:szCs w:val="22"/>
          <w:lang w:val="en-US"/>
        </w:rPr>
        <w:t>Toshkent shahar</w:t>
      </w:r>
      <w:r>
        <w:rPr>
          <w:b/>
          <w:bCs/>
          <w:sz w:val="22"/>
          <w:szCs w:val="22"/>
          <w:lang w:val="en-US"/>
        </w:rPr>
        <w:tab/>
      </w:r>
      <w:r>
        <w:rPr>
          <w:b/>
          <w:bCs/>
          <w:sz w:val="22"/>
          <w:szCs w:val="22"/>
          <w:lang w:val="en-US"/>
        </w:rPr>
        <w:tab/>
      </w:r>
      <w:r>
        <w:rPr>
          <w:b/>
          <w:bCs/>
          <w:sz w:val="22"/>
          <w:szCs w:val="22"/>
          <w:lang w:val="en-US"/>
        </w:rPr>
        <w:tab/>
      </w:r>
      <w:r>
        <w:rPr>
          <w:b/>
          <w:bCs/>
          <w:sz w:val="22"/>
          <w:szCs w:val="22"/>
          <w:lang w:val="en-US"/>
        </w:rPr>
        <w:tab/>
      </w:r>
      <w:r>
        <w:rPr>
          <w:b/>
          <w:bCs/>
          <w:sz w:val="22"/>
          <w:szCs w:val="22"/>
          <w:lang w:val="en-US"/>
        </w:rPr>
        <w:tab/>
      </w:r>
      <w:r>
        <w:rPr>
          <w:b/>
          <w:bCs/>
          <w:sz w:val="22"/>
          <w:szCs w:val="22"/>
          <w:lang w:val="uz-Cyrl-UZ"/>
        </w:rPr>
        <w:t xml:space="preserve">      </w:t>
      </w:r>
      <w:r>
        <w:rPr>
          <w:b/>
          <w:bCs/>
          <w:sz w:val="22"/>
          <w:szCs w:val="22"/>
          <w:lang w:val="en-US"/>
        </w:rPr>
        <w:t xml:space="preserve">    </w:t>
      </w:r>
      <w:bookmarkStart w:id="0" w:name="_Hlk173499304"/>
      <w:r>
        <w:rPr>
          <w:b/>
          <w:bCs/>
          <w:sz w:val="22"/>
          <w:szCs w:val="22"/>
          <w:lang w:val="en-US"/>
        </w:rPr>
        <w:t xml:space="preserve">              </w:t>
      </w:r>
      <w:r>
        <w:rPr>
          <w:b/>
          <w:bCs/>
          <w:sz w:val="22"/>
          <w:szCs w:val="22"/>
          <w:lang w:val="uz-Cyrl-UZ"/>
        </w:rPr>
        <w:t>“</w:t>
      </w:r>
      <w:r>
        <w:rPr>
          <w:b/>
          <w:bCs/>
          <w:sz w:val="22"/>
          <w:szCs w:val="22"/>
          <w:lang w:val="en-US"/>
        </w:rPr>
        <w:t>${date_day_in_num}</w:t>
      </w:r>
      <w:r>
        <w:rPr>
          <w:b/>
          <w:bCs/>
          <w:sz w:val="22"/>
          <w:szCs w:val="22"/>
          <w:lang w:val="uz-Cyrl-UZ"/>
        </w:rPr>
        <w:t>”</w:t>
      </w:r>
      <w:bookmarkEnd w:id="0"/>
      <w:r>
        <w:rPr>
          <w:b/>
          <w:bCs/>
          <w:sz w:val="22"/>
          <w:szCs w:val="22"/>
          <w:lang w:val="en-US"/>
        </w:rPr>
        <w:t xml:space="preserve"> ${date_month} ${date_year_in_num} yil</w:t>
      </w:r>
    </w:p>
    <w:p w:rsidR="005F3198" w:rsidRDefault="005F3198">
      <w:pPr>
        <w:pStyle w:val="Default"/>
        <w:jc w:val="both"/>
        <w:rPr>
          <w:lang w:val="en-US"/>
        </w:rPr>
      </w:pPr>
    </w:p>
    <w:p w:rsidR="005F3198" w:rsidRDefault="00A779AB">
      <w:pPr>
        <w:ind w:firstLine="708"/>
        <w:jc w:val="both"/>
        <w:rPr>
          <w:rFonts w:ascii="Times New Roman" w:hAnsi="Times New Roman" w:cs="Times New Roman"/>
          <w:lang w:val="en-US"/>
        </w:rPr>
      </w:pPr>
      <w:r>
        <w:rPr>
          <w:rFonts w:ascii="Times New Roman" w:hAnsi="Times New Roman" w:cs="Times New Roman"/>
          <w:lang w:val="en-US"/>
        </w:rPr>
        <w:t>Bundan keyin «</w:t>
      </w:r>
      <w:r>
        <w:rPr>
          <w:rFonts w:ascii="Times New Roman" w:hAnsi="Times New Roman" w:cs="Times New Roman"/>
          <w:b/>
          <w:bCs/>
          <w:lang w:val="en-US"/>
        </w:rPr>
        <w:t xml:space="preserve">XARIDOR» </w:t>
      </w:r>
      <w:r>
        <w:rPr>
          <w:rFonts w:ascii="Times New Roman" w:hAnsi="Times New Roman" w:cs="Times New Roman"/>
          <w:lang w:val="en-US"/>
        </w:rPr>
        <w:t xml:space="preserve">deb ataluvchi, fuqaro </w:t>
      </w:r>
      <w:r>
        <w:rPr>
          <w:rFonts w:ascii="Times New Roman" w:hAnsi="Times New Roman" w:cs="Times New Roman"/>
          <w:b/>
          <w:lang w:val="en-US"/>
        </w:rPr>
        <w:t>${client_full_name}</w:t>
      </w:r>
      <w:r>
        <w:rPr>
          <w:rFonts w:ascii="Times New Roman" w:hAnsi="Times New Roman" w:cs="Times New Roman"/>
          <w:lang w:val="en-US"/>
        </w:rPr>
        <w:t xml:space="preserve"> bir tomondan va </w:t>
      </w:r>
      <w:r>
        <w:rPr>
          <w:rFonts w:ascii="Times New Roman" w:hAnsi="Times New Roman" w:cs="Times New Roman"/>
          <w:b/>
          <w:sz w:val="24"/>
          <w:szCs w:val="24"/>
          <w:lang w:val="uz-Cyrl-UZ"/>
        </w:rPr>
        <w:t>“SUN-HIGHTECH” М</w:t>
      </w:r>
      <w:r>
        <w:rPr>
          <w:rFonts w:ascii="Times New Roman" w:hAnsi="Times New Roman" w:cs="Times New Roman"/>
          <w:b/>
          <w:sz w:val="24"/>
          <w:szCs w:val="24"/>
          <w:lang w:val="en-US"/>
        </w:rPr>
        <w:t>CHJ</w:t>
      </w:r>
      <w:r>
        <w:rPr>
          <w:rFonts w:ascii="Times New Roman" w:hAnsi="Times New Roman" w:cs="Times New Roman"/>
          <w:lang w:val="en-US"/>
        </w:rPr>
        <w:t>, bundan keyin «</w:t>
      </w:r>
      <w:r>
        <w:rPr>
          <w:rFonts w:ascii="Times New Roman" w:hAnsi="Times New Roman" w:cs="Times New Roman"/>
          <w:b/>
          <w:bCs/>
          <w:lang w:val="en-US"/>
        </w:rPr>
        <w:t xml:space="preserve">SOTUVCHI» </w:t>
      </w:r>
      <w:r>
        <w:rPr>
          <w:rFonts w:ascii="Times New Roman" w:hAnsi="Times New Roman" w:cs="Times New Roman"/>
          <w:lang w:val="en-US"/>
        </w:rPr>
        <w:t>deb ataluvchi, nomidan Nizom asosida ish yurituvchi Bosh</w:t>
      </w:r>
      <w:r>
        <w:rPr>
          <w:rFonts w:ascii="Times New Roman" w:hAnsi="Times New Roman" w:cs="Times New Roman"/>
          <w:lang w:val="uz-Cyrl-UZ"/>
        </w:rPr>
        <w:t xml:space="preserve"> </w:t>
      </w:r>
      <w:r>
        <w:rPr>
          <w:rFonts w:ascii="Times New Roman" w:hAnsi="Times New Roman" w:cs="Times New Roman"/>
          <w:lang w:val="en-US"/>
        </w:rPr>
        <w:t xml:space="preserve">direktor </w:t>
      </w:r>
      <w:r>
        <w:rPr>
          <w:rFonts w:ascii="Times New Roman" w:hAnsi="Times New Roman" w:cs="Times New Roman"/>
          <w:b/>
          <w:lang w:val="en-US"/>
        </w:rPr>
        <w:t>${seller_director_full_name}</w:t>
      </w:r>
      <w:r>
        <w:rPr>
          <w:rFonts w:ascii="Times New Roman" w:hAnsi="Times New Roman" w:cs="Times New Roman"/>
          <w:b/>
          <w:bCs/>
          <w:lang w:val="en-US"/>
        </w:rPr>
        <w:t xml:space="preserve">, </w:t>
      </w:r>
      <w:r>
        <w:rPr>
          <w:rFonts w:ascii="Times New Roman" w:hAnsi="Times New Roman" w:cs="Times New Roman"/>
          <w:lang w:val="en-US"/>
        </w:rPr>
        <w:t xml:space="preserve">(bundan keyin birgalikda </w:t>
      </w:r>
      <w:r>
        <w:rPr>
          <w:rFonts w:ascii="Times New Roman" w:hAnsi="Times New Roman" w:cs="Times New Roman"/>
          <w:b/>
          <w:bCs/>
          <w:lang w:val="en-US"/>
        </w:rPr>
        <w:t xml:space="preserve">«TOMONLAR» </w:t>
      </w:r>
      <w:r>
        <w:rPr>
          <w:rFonts w:ascii="Times New Roman" w:hAnsi="Times New Roman" w:cs="Times New Roman"/>
          <w:lang w:val="en-US"/>
        </w:rPr>
        <w:t>deb ataladi) ushbu Shartnomani quyidagilar haqida tuzdilar:</w:t>
      </w:r>
    </w:p>
    <w:p w:rsidR="005F3198" w:rsidRDefault="00A779AB">
      <w:pPr>
        <w:pStyle w:val="Default"/>
        <w:jc w:val="center"/>
        <w:rPr>
          <w:sz w:val="22"/>
          <w:szCs w:val="22"/>
          <w:lang w:val="en-US"/>
        </w:rPr>
      </w:pPr>
      <w:r>
        <w:rPr>
          <w:b/>
          <w:bCs/>
          <w:sz w:val="22"/>
          <w:szCs w:val="22"/>
          <w:lang w:val="en-US"/>
        </w:rPr>
        <w:t>I. SHARTNOMANING PREDMETI</w:t>
      </w:r>
    </w:p>
    <w:p w:rsidR="005F3198" w:rsidRDefault="00A779AB">
      <w:pPr>
        <w:pStyle w:val="Default"/>
        <w:ind w:firstLine="708"/>
        <w:jc w:val="both"/>
        <w:rPr>
          <w:sz w:val="22"/>
          <w:szCs w:val="22"/>
          <w:lang w:val="en-US"/>
        </w:rPr>
      </w:pPr>
      <w:r>
        <w:rPr>
          <w:b/>
          <w:bCs/>
          <w:sz w:val="22"/>
          <w:szCs w:val="22"/>
          <w:lang w:val="en-US"/>
        </w:rPr>
        <w:t xml:space="preserve">1.1. </w:t>
      </w:r>
      <w:r>
        <w:rPr>
          <w:sz w:val="22"/>
          <w:szCs w:val="22"/>
          <w:lang w:val="en-US"/>
        </w:rPr>
        <w:t xml:space="preserve">Mazkur shartnoma bo’yicha «SOTUVCHI» turi, miqdori, assortimenti, to’liqligi, xususiyatlari, narxi va boshqa ma’lumotlari ushbu shartnomaning ajralmas qismi hisoblangan 1-ilovada ko’rsatilgan mahsulotlarni topshiradi, «XARIDOR» to’lovni amalga oshiradi va tovarni qabul qilib oladi. Topshiriladigan mahsulotlar keyingi o’rinlarda «TOVAR» deb yuritiladi. </w:t>
      </w:r>
    </w:p>
    <w:p w:rsidR="005F3198" w:rsidRDefault="005F3198">
      <w:pPr>
        <w:pStyle w:val="Default"/>
        <w:jc w:val="center"/>
        <w:rPr>
          <w:b/>
          <w:bCs/>
          <w:sz w:val="22"/>
          <w:szCs w:val="22"/>
          <w:lang w:val="en-US"/>
        </w:rPr>
      </w:pPr>
    </w:p>
    <w:p w:rsidR="005F3198" w:rsidRDefault="00A779AB">
      <w:pPr>
        <w:pStyle w:val="Default"/>
        <w:jc w:val="center"/>
        <w:rPr>
          <w:sz w:val="22"/>
          <w:szCs w:val="22"/>
          <w:lang w:val="en-US"/>
        </w:rPr>
      </w:pPr>
      <w:r>
        <w:rPr>
          <w:b/>
          <w:bCs/>
          <w:sz w:val="22"/>
          <w:szCs w:val="22"/>
          <w:lang w:val="en-US"/>
        </w:rPr>
        <w:t>II. TOVARNING NARXI VA TOʻLOV TARTIBI</w:t>
      </w:r>
    </w:p>
    <w:p w:rsidR="005F3198" w:rsidRDefault="00A779AB">
      <w:pPr>
        <w:pStyle w:val="Default"/>
        <w:ind w:firstLine="708"/>
        <w:jc w:val="both"/>
        <w:rPr>
          <w:sz w:val="22"/>
          <w:szCs w:val="22"/>
          <w:lang w:val="en-US"/>
        </w:rPr>
      </w:pPr>
      <w:r>
        <w:rPr>
          <w:b/>
          <w:bCs/>
          <w:sz w:val="22"/>
          <w:szCs w:val="22"/>
          <w:lang w:val="en-US"/>
        </w:rPr>
        <w:t xml:space="preserve">2.1. </w:t>
      </w:r>
      <w:r>
        <w:rPr>
          <w:sz w:val="22"/>
          <w:szCs w:val="22"/>
          <w:lang w:val="en-US"/>
        </w:rPr>
        <w:t xml:space="preserve">Tovarlarning qiymati ushbu Shartnomaning ajralmas qismi bo'lgan 1-ilovada ko’rsatiladi. </w:t>
      </w:r>
    </w:p>
    <w:p w:rsidR="005F3198" w:rsidRDefault="00A779AB">
      <w:pPr>
        <w:pStyle w:val="Default"/>
        <w:ind w:firstLine="708"/>
        <w:jc w:val="both"/>
        <w:rPr>
          <w:sz w:val="22"/>
          <w:szCs w:val="22"/>
          <w:lang w:val="en-US"/>
        </w:rPr>
      </w:pPr>
      <w:r>
        <w:rPr>
          <w:b/>
          <w:bCs/>
          <w:sz w:val="22"/>
          <w:szCs w:val="22"/>
          <w:lang w:val="en-US"/>
        </w:rPr>
        <w:t xml:space="preserve">2.2. </w:t>
      </w:r>
      <w:r>
        <w:rPr>
          <w:sz w:val="22"/>
          <w:szCs w:val="22"/>
          <w:lang w:val="en-US"/>
        </w:rPr>
        <w:t xml:space="preserve">Ushbu shartnoma boʻyicha toʻlov «XARIDOR» tomonidan «SOTUVCHI» hisob raqamiga pul mablagʻlarini ko’chirish orqali amalga oshiriladi. </w:t>
      </w:r>
    </w:p>
    <w:p w:rsidR="005F3198" w:rsidRDefault="00A779AB">
      <w:pPr>
        <w:pStyle w:val="Default"/>
        <w:ind w:firstLine="708"/>
        <w:jc w:val="both"/>
        <w:rPr>
          <w:sz w:val="22"/>
          <w:szCs w:val="22"/>
          <w:lang w:val="en-US"/>
        </w:rPr>
      </w:pPr>
      <w:r>
        <w:rPr>
          <w:b/>
          <w:bCs/>
          <w:sz w:val="22"/>
          <w:szCs w:val="22"/>
          <w:lang w:val="en-US"/>
        </w:rPr>
        <w:t xml:space="preserve">2.3. </w:t>
      </w:r>
      <w:r>
        <w:rPr>
          <w:sz w:val="22"/>
          <w:szCs w:val="22"/>
          <w:lang w:val="en-US"/>
        </w:rPr>
        <w:t xml:space="preserve">«XARIDOR» ushbu shartnoma imzolangan kundan boshlab 5 (besh) bank ish kuni mobaynida shartnoma qiymatining 100% foizi miqdorida oldindan toʻlov amalga oshiradi. </w:t>
      </w:r>
    </w:p>
    <w:p w:rsidR="005F3198" w:rsidRDefault="005F3198">
      <w:pPr>
        <w:pStyle w:val="Default"/>
        <w:jc w:val="center"/>
        <w:rPr>
          <w:b/>
          <w:bCs/>
          <w:sz w:val="22"/>
          <w:szCs w:val="22"/>
          <w:lang w:val="en-US"/>
        </w:rPr>
      </w:pPr>
    </w:p>
    <w:p w:rsidR="005F3198" w:rsidRDefault="00A779AB">
      <w:pPr>
        <w:pStyle w:val="Default"/>
        <w:jc w:val="center"/>
        <w:rPr>
          <w:sz w:val="22"/>
          <w:szCs w:val="22"/>
          <w:lang w:val="en-US"/>
        </w:rPr>
      </w:pPr>
      <w:r>
        <w:rPr>
          <w:b/>
          <w:bCs/>
          <w:sz w:val="22"/>
          <w:szCs w:val="22"/>
          <w:lang w:val="en-US"/>
        </w:rPr>
        <w:t>III. TOVARLARNI YETKAZIB BERISH TARTIBI</w:t>
      </w:r>
    </w:p>
    <w:p w:rsidR="005F3198" w:rsidRDefault="00A779AB">
      <w:pPr>
        <w:pStyle w:val="Default"/>
        <w:ind w:firstLine="708"/>
        <w:jc w:val="both"/>
        <w:rPr>
          <w:sz w:val="22"/>
          <w:szCs w:val="22"/>
          <w:lang w:val="en-US"/>
        </w:rPr>
      </w:pPr>
      <w:r>
        <w:rPr>
          <w:b/>
          <w:bCs/>
          <w:sz w:val="22"/>
          <w:szCs w:val="22"/>
          <w:lang w:val="en-US"/>
        </w:rPr>
        <w:t xml:space="preserve">3.1. </w:t>
      </w:r>
      <w:r>
        <w:rPr>
          <w:sz w:val="22"/>
          <w:szCs w:val="22"/>
          <w:lang w:val="en-US"/>
        </w:rPr>
        <w:t xml:space="preserve">Yetkazib berilish tartibi – «SOTUVCHI» ning omboridan «XARIDOR» ning o’zi o’z kuchlari hisobiga olib chiqib ketadi. </w:t>
      </w:r>
    </w:p>
    <w:p w:rsidR="005F3198" w:rsidRDefault="00A779AB">
      <w:pPr>
        <w:pStyle w:val="Default"/>
        <w:ind w:firstLine="708"/>
        <w:jc w:val="both"/>
        <w:rPr>
          <w:sz w:val="22"/>
          <w:szCs w:val="22"/>
          <w:lang w:val="en-US"/>
        </w:rPr>
      </w:pPr>
      <w:r>
        <w:rPr>
          <w:b/>
          <w:bCs/>
          <w:sz w:val="22"/>
          <w:szCs w:val="22"/>
          <w:lang w:val="en-US"/>
        </w:rPr>
        <w:t xml:space="preserve">3.2. </w:t>
      </w:r>
      <w:r>
        <w:rPr>
          <w:sz w:val="22"/>
          <w:szCs w:val="22"/>
          <w:lang w:val="en-US"/>
        </w:rPr>
        <w:t xml:space="preserve">«TOVAR»lar «XARIDOR» tomonidan hisobvaraq faktura yoki topshirish-qabul qilish dalolatnomasi imzolangandan so’ng qabul qilingan hisoblanadi. </w:t>
      </w:r>
    </w:p>
    <w:p w:rsidR="005F3198" w:rsidRDefault="005F3198">
      <w:pPr>
        <w:pStyle w:val="Default"/>
        <w:jc w:val="center"/>
        <w:rPr>
          <w:b/>
          <w:bCs/>
          <w:sz w:val="22"/>
          <w:szCs w:val="22"/>
          <w:lang w:val="en-US"/>
        </w:rPr>
      </w:pPr>
    </w:p>
    <w:p w:rsidR="005F3198" w:rsidRDefault="00A779AB">
      <w:pPr>
        <w:pStyle w:val="Default"/>
        <w:jc w:val="center"/>
        <w:rPr>
          <w:sz w:val="22"/>
          <w:szCs w:val="22"/>
          <w:lang w:val="en-US"/>
        </w:rPr>
      </w:pPr>
      <w:r>
        <w:rPr>
          <w:b/>
          <w:bCs/>
          <w:sz w:val="22"/>
          <w:szCs w:val="22"/>
          <w:lang w:val="en-US"/>
        </w:rPr>
        <w:t>IV. SHARTNOMA BOʻYICHA TOMONLARNING HUQUQLARI VA MAJBURIYATLARI</w:t>
      </w:r>
    </w:p>
    <w:p w:rsidR="005F3198" w:rsidRDefault="00A779AB">
      <w:pPr>
        <w:pStyle w:val="Default"/>
        <w:ind w:firstLine="708"/>
        <w:jc w:val="both"/>
        <w:rPr>
          <w:sz w:val="22"/>
          <w:szCs w:val="22"/>
          <w:lang w:val="en-US"/>
        </w:rPr>
      </w:pPr>
      <w:r>
        <w:rPr>
          <w:b/>
          <w:bCs/>
          <w:sz w:val="22"/>
          <w:szCs w:val="22"/>
          <w:lang w:val="en-US"/>
        </w:rPr>
        <w:t xml:space="preserve">4.1. </w:t>
      </w:r>
      <w:r>
        <w:rPr>
          <w:sz w:val="22"/>
          <w:szCs w:val="22"/>
          <w:lang w:val="en-US"/>
        </w:rPr>
        <w:t xml:space="preserve">«XARIDOR» yuklashdan avval tovarlarning sifati va sonini tekshirishi, sifatida kamchilik bo’lsa boshqasiga almashtirilishini so’rash huquqiga ega. </w:t>
      </w:r>
    </w:p>
    <w:p w:rsidR="005F3198" w:rsidRDefault="00A779AB">
      <w:pPr>
        <w:pStyle w:val="Default"/>
        <w:ind w:firstLine="708"/>
        <w:jc w:val="both"/>
        <w:rPr>
          <w:sz w:val="22"/>
          <w:szCs w:val="22"/>
          <w:lang w:val="en-US"/>
        </w:rPr>
      </w:pPr>
      <w:r>
        <w:rPr>
          <w:b/>
          <w:bCs/>
          <w:sz w:val="22"/>
          <w:szCs w:val="22"/>
          <w:lang w:val="en-US"/>
        </w:rPr>
        <w:t xml:space="preserve">4.4. </w:t>
      </w:r>
      <w:r>
        <w:rPr>
          <w:sz w:val="22"/>
          <w:szCs w:val="22"/>
          <w:lang w:val="en-US"/>
        </w:rPr>
        <w:t xml:space="preserve">«XARIDOR» shartnomaning 2.3-bandida ko’rsatilgan muddatlarda to’lovni amalga oshirish majburiyatiga ega. </w:t>
      </w:r>
    </w:p>
    <w:p w:rsidR="005F3198" w:rsidRDefault="00A779AB">
      <w:pPr>
        <w:pStyle w:val="Default"/>
        <w:ind w:firstLine="708"/>
        <w:jc w:val="both"/>
        <w:rPr>
          <w:sz w:val="22"/>
          <w:szCs w:val="22"/>
          <w:lang w:val="en-US"/>
        </w:rPr>
      </w:pPr>
      <w:r>
        <w:rPr>
          <w:b/>
          <w:bCs/>
          <w:sz w:val="22"/>
          <w:szCs w:val="22"/>
          <w:lang w:val="en-US"/>
        </w:rPr>
        <w:t xml:space="preserve">4.5. </w:t>
      </w:r>
      <w:r>
        <w:rPr>
          <w:sz w:val="22"/>
          <w:szCs w:val="22"/>
          <w:lang w:val="en-US"/>
        </w:rPr>
        <w:t xml:space="preserve">«SOTUVCHI» shartnomaning 2.3-bandida ko’rsatilgan muddatda oldindan to’lov amalga oshirilmasa shartnomani bir tomonlama bekor qilish huquqiga ega. </w:t>
      </w:r>
    </w:p>
    <w:p w:rsidR="005F3198" w:rsidRDefault="00A779AB">
      <w:pPr>
        <w:pStyle w:val="Default"/>
        <w:ind w:firstLine="708"/>
        <w:jc w:val="both"/>
        <w:rPr>
          <w:sz w:val="22"/>
          <w:szCs w:val="22"/>
          <w:lang w:val="en-US"/>
        </w:rPr>
      </w:pPr>
      <w:r>
        <w:rPr>
          <w:b/>
          <w:bCs/>
          <w:sz w:val="22"/>
          <w:szCs w:val="22"/>
          <w:lang w:val="en-US"/>
        </w:rPr>
        <w:t xml:space="preserve">4.6. </w:t>
      </w:r>
      <w:r>
        <w:rPr>
          <w:sz w:val="22"/>
          <w:szCs w:val="22"/>
          <w:lang w:val="en-US"/>
        </w:rPr>
        <w:t xml:space="preserve">«SOTUVCHI» «XARIDOR» dan olib chiqib ketiladigan tovarlar uchun belgilangan tartibda rasmiylashtirilgan ishonchnomani taqdim qilinishini so’rashi, ishonchnoma taqdim etilmagunga qadar tovarlarni topshirmaslik va EHF (elektron hisobvaraq-faktura) rasmiylashtirmaslik huquqiga ega. </w:t>
      </w:r>
    </w:p>
    <w:p w:rsidR="005F3198" w:rsidRDefault="00A779AB">
      <w:pPr>
        <w:pStyle w:val="Default"/>
        <w:ind w:firstLine="708"/>
        <w:jc w:val="both"/>
        <w:rPr>
          <w:sz w:val="22"/>
          <w:szCs w:val="22"/>
          <w:lang w:val="en-US"/>
        </w:rPr>
      </w:pPr>
      <w:r>
        <w:rPr>
          <w:b/>
          <w:bCs/>
          <w:sz w:val="22"/>
          <w:szCs w:val="22"/>
          <w:lang w:val="en-US"/>
        </w:rPr>
        <w:t xml:space="preserve">4.7. </w:t>
      </w:r>
      <w:r>
        <w:rPr>
          <w:sz w:val="22"/>
          <w:szCs w:val="22"/>
          <w:lang w:val="en-US"/>
        </w:rPr>
        <w:t xml:space="preserve">Topshirish-qabul qilish amalga oshirilgandan so’ng «SOTUVCHI» tovarlarning soni va holati yuzasidan «XARIDOR» tomonidan qilingan e’tirozlarni ko’rib chiqmaslik huquqiga ega. </w:t>
      </w:r>
    </w:p>
    <w:p w:rsidR="005F3198" w:rsidRDefault="005F3198">
      <w:pPr>
        <w:pStyle w:val="Default"/>
        <w:jc w:val="center"/>
        <w:rPr>
          <w:b/>
          <w:bCs/>
          <w:sz w:val="22"/>
          <w:szCs w:val="22"/>
          <w:lang w:val="en-US"/>
        </w:rPr>
      </w:pPr>
    </w:p>
    <w:p w:rsidR="005F3198" w:rsidRDefault="00A779AB">
      <w:pPr>
        <w:pStyle w:val="Default"/>
        <w:jc w:val="center"/>
        <w:rPr>
          <w:sz w:val="22"/>
          <w:szCs w:val="22"/>
          <w:lang w:val="en-US"/>
        </w:rPr>
      </w:pPr>
      <w:r>
        <w:rPr>
          <w:b/>
          <w:bCs/>
          <w:sz w:val="22"/>
          <w:szCs w:val="22"/>
          <w:lang w:val="en-US"/>
        </w:rPr>
        <w:t>V. DAʼVOLARNI TAQDIM ETISH VA KOʻRIB CHIQISH TARTIBI</w:t>
      </w:r>
    </w:p>
    <w:p w:rsidR="005F3198" w:rsidRDefault="00A779AB">
      <w:pPr>
        <w:pStyle w:val="Default"/>
        <w:ind w:firstLine="708"/>
        <w:jc w:val="both"/>
        <w:rPr>
          <w:sz w:val="22"/>
          <w:szCs w:val="22"/>
          <w:lang w:val="en-US"/>
        </w:rPr>
      </w:pPr>
      <w:r>
        <w:rPr>
          <w:b/>
          <w:bCs/>
          <w:sz w:val="22"/>
          <w:szCs w:val="22"/>
          <w:lang w:val="en-US"/>
        </w:rPr>
        <w:t xml:space="preserve">5.1. </w:t>
      </w:r>
      <w:r>
        <w:rPr>
          <w:sz w:val="22"/>
          <w:szCs w:val="22"/>
          <w:lang w:val="en-US"/>
        </w:rPr>
        <w:t xml:space="preserve">Ushbu shartnoma boʻyicha huquqlari va qonuniy manfaatlari buzilgan «TOMON» boshqa «TOMON»ga ushbu shartnomada belgilanmagan boshqa choralar yuzasidan qonun hujjatlarida belgilangan tartibda va muddatlarda daʼvolar qoʻyish huquqiga ega. </w:t>
      </w:r>
    </w:p>
    <w:p w:rsidR="005F3198" w:rsidRDefault="00A779AB">
      <w:pPr>
        <w:pStyle w:val="Default"/>
        <w:ind w:firstLine="708"/>
        <w:jc w:val="both"/>
        <w:rPr>
          <w:sz w:val="22"/>
          <w:szCs w:val="22"/>
          <w:lang w:val="en-US"/>
        </w:rPr>
      </w:pPr>
      <w:r>
        <w:rPr>
          <w:b/>
          <w:bCs/>
          <w:sz w:val="22"/>
          <w:szCs w:val="22"/>
          <w:lang w:val="en-US"/>
        </w:rPr>
        <w:t xml:space="preserve">5.2. </w:t>
      </w:r>
      <w:r>
        <w:rPr>
          <w:sz w:val="22"/>
          <w:szCs w:val="22"/>
          <w:lang w:val="en-US"/>
        </w:rPr>
        <w:t xml:space="preserve">Ushbu shartnoma boʻyicha daʼvo arizasi berilgan «TOMON» daʼvo olingan kundan boshlab </w:t>
      </w:r>
      <w:r>
        <w:rPr>
          <w:sz w:val="22"/>
          <w:szCs w:val="22"/>
          <w:lang w:val="en-US"/>
        </w:rPr>
        <w:br/>
        <w:t xml:space="preserve">30 (oʻttiz) kun ichida ushbu daʼvoga yozma javob berishga majburdir. </w:t>
      </w:r>
    </w:p>
    <w:p w:rsidR="005F3198" w:rsidRDefault="00A779AB">
      <w:pPr>
        <w:pStyle w:val="Default"/>
        <w:ind w:firstLine="708"/>
        <w:jc w:val="both"/>
        <w:rPr>
          <w:sz w:val="22"/>
          <w:szCs w:val="22"/>
          <w:lang w:val="en-US"/>
        </w:rPr>
      </w:pPr>
      <w:r>
        <w:rPr>
          <w:b/>
          <w:bCs/>
          <w:sz w:val="22"/>
          <w:szCs w:val="22"/>
          <w:lang w:val="en-US"/>
        </w:rPr>
        <w:t>5.3. Belgilangan muddatlarda daʼvo arizasi rad et</w:t>
      </w:r>
      <w:r>
        <w:rPr>
          <w:sz w:val="22"/>
          <w:szCs w:val="22"/>
          <w:lang w:val="en-US"/>
        </w:rPr>
        <w:t xml:space="preserve">ilgan (qisman rad etilgan) yoki javob ololmagan «TOMON», tegishli sud qarorini olish uchun Toshkent shahar iqtisodiy sudiga daʼvo arizasi bilan murojaat qilishi mumkin. </w:t>
      </w:r>
    </w:p>
    <w:p w:rsidR="005F3198" w:rsidRDefault="005F3198">
      <w:pPr>
        <w:pStyle w:val="Default"/>
        <w:jc w:val="center"/>
        <w:rPr>
          <w:b/>
          <w:bCs/>
          <w:sz w:val="22"/>
          <w:szCs w:val="22"/>
          <w:lang w:val="en-US"/>
        </w:rPr>
      </w:pPr>
    </w:p>
    <w:p w:rsidR="005F3198" w:rsidRDefault="00A779AB">
      <w:pPr>
        <w:pStyle w:val="Default"/>
        <w:jc w:val="center"/>
        <w:rPr>
          <w:sz w:val="22"/>
          <w:szCs w:val="22"/>
          <w:lang w:val="en-US"/>
        </w:rPr>
      </w:pPr>
      <w:r>
        <w:rPr>
          <w:b/>
          <w:bCs/>
          <w:sz w:val="22"/>
          <w:szCs w:val="22"/>
          <w:lang w:val="en-US"/>
        </w:rPr>
        <w:t>VI. SHARTNOMA BOʻYICHA MAJBURIYATLARINI</w:t>
      </w:r>
    </w:p>
    <w:p w:rsidR="005F3198" w:rsidRDefault="00A779AB">
      <w:pPr>
        <w:pStyle w:val="Default"/>
        <w:jc w:val="center"/>
        <w:rPr>
          <w:sz w:val="22"/>
          <w:szCs w:val="22"/>
          <w:lang w:val="en-US"/>
        </w:rPr>
      </w:pPr>
      <w:r>
        <w:rPr>
          <w:b/>
          <w:bCs/>
          <w:sz w:val="22"/>
          <w:szCs w:val="22"/>
          <w:lang w:val="en-US"/>
        </w:rPr>
        <w:t>BUZGANLIK UCHUN JAVOBGARLIK</w:t>
      </w:r>
    </w:p>
    <w:p w:rsidR="005F3198" w:rsidRDefault="00A779AB">
      <w:pPr>
        <w:pStyle w:val="Default"/>
        <w:ind w:firstLine="708"/>
        <w:jc w:val="both"/>
        <w:rPr>
          <w:sz w:val="22"/>
          <w:szCs w:val="22"/>
          <w:lang w:val="en-US"/>
        </w:rPr>
      </w:pPr>
      <w:r>
        <w:rPr>
          <w:b/>
          <w:bCs/>
          <w:sz w:val="22"/>
          <w:szCs w:val="22"/>
          <w:lang w:val="en-US"/>
        </w:rPr>
        <w:lastRenderedPageBreak/>
        <w:t>6.1. «</w:t>
      </w:r>
      <w:r>
        <w:rPr>
          <w:sz w:val="22"/>
          <w:szCs w:val="22"/>
          <w:lang w:val="en-US"/>
        </w:rPr>
        <w:t xml:space="preserve">TOVAR»ni topshirish muddatlari oʻz vaqtida bajarilmagan taqdirda, «SOTUVCHI» «XARIDOR»ga kechiktirilgan har bir kun uchun «TOVAR» qiymatining 0,04% miqdorida, lekin «TOVAR» qiymatining 20% dan koʻp boʻlmagan miqdorda jarima toʻlaydi. </w:t>
      </w:r>
    </w:p>
    <w:p w:rsidR="005F3198" w:rsidRDefault="00A779AB">
      <w:pPr>
        <w:pStyle w:val="Default"/>
        <w:ind w:firstLine="708"/>
        <w:jc w:val="both"/>
        <w:rPr>
          <w:sz w:val="22"/>
          <w:szCs w:val="22"/>
          <w:lang w:val="en-US"/>
        </w:rPr>
      </w:pPr>
      <w:r>
        <w:rPr>
          <w:b/>
          <w:bCs/>
          <w:sz w:val="22"/>
          <w:szCs w:val="22"/>
          <w:lang w:val="en-US"/>
        </w:rPr>
        <w:t xml:space="preserve">6.2. </w:t>
      </w:r>
      <w:r>
        <w:rPr>
          <w:sz w:val="22"/>
          <w:szCs w:val="22"/>
          <w:lang w:val="en-US"/>
        </w:rPr>
        <w:t xml:space="preserve">Ushbu Shartnomada nazarda tutilgan muddatlarda toʻlovni oʻz vaqtida toʻlamaganlik va (yoki) kechiktirganlik uchun «XARIDOR» «SOTUVCHI»ga kechiktirilgan har bir kun uchun 0,04% miqdorida, lekin kechiktirilgan toʻlovning 50% dan koʻp boʻlmagan miqdorda jarima toʻlaydi. </w:t>
      </w:r>
    </w:p>
    <w:p w:rsidR="005F3198" w:rsidRDefault="005F3198">
      <w:pPr>
        <w:pStyle w:val="Default"/>
        <w:jc w:val="center"/>
        <w:rPr>
          <w:b/>
          <w:bCs/>
          <w:sz w:val="22"/>
          <w:szCs w:val="22"/>
          <w:lang w:val="en-US"/>
        </w:rPr>
      </w:pPr>
    </w:p>
    <w:p w:rsidR="005F3198" w:rsidRDefault="00A779AB">
      <w:pPr>
        <w:pStyle w:val="Default"/>
        <w:jc w:val="center"/>
        <w:rPr>
          <w:sz w:val="22"/>
          <w:szCs w:val="22"/>
          <w:lang w:val="en-US"/>
        </w:rPr>
      </w:pPr>
      <w:r>
        <w:rPr>
          <w:b/>
          <w:bCs/>
          <w:sz w:val="22"/>
          <w:szCs w:val="22"/>
          <w:lang w:val="en-US"/>
        </w:rPr>
        <w:t>VII. FORS-MAJOR HOLATLARI</w:t>
      </w:r>
    </w:p>
    <w:p w:rsidR="005F3198" w:rsidRDefault="00A779AB">
      <w:pPr>
        <w:pStyle w:val="Default"/>
        <w:ind w:firstLine="708"/>
        <w:jc w:val="both"/>
        <w:rPr>
          <w:sz w:val="22"/>
          <w:szCs w:val="22"/>
          <w:lang w:val="en-US"/>
        </w:rPr>
      </w:pPr>
      <w:r>
        <w:rPr>
          <w:b/>
          <w:bCs/>
          <w:sz w:val="22"/>
          <w:szCs w:val="22"/>
          <w:lang w:val="en-US"/>
        </w:rPr>
        <w:t xml:space="preserve">7.1. </w:t>
      </w:r>
      <w:r>
        <w:rPr>
          <w:sz w:val="22"/>
          <w:szCs w:val="22"/>
          <w:lang w:val="en-US"/>
        </w:rPr>
        <w:t xml:space="preserve">«TOMONLAR» shartnoma boʻyicha majburiyatlarni bajarmaganliklari uchun, agar ularni bajarishning ilojsizligi shartnoma boʻyicha majburiyatlarning bajarilishiga bevosita taʼsir qiluvchi tabiiy ofatlar yoki harbiy harakatlar, shuningdek, davlat organlari tomonidan ushbu shartnoma shartlarini bajarishga toʻsqinlik qiluvchi qonun hujjatlarini qabul qilish va (yoki) oʻzgartirish kabi fors-major holatlari natijasida yuz bergan boʻlsa, javobgar boʻlmaydilar. </w:t>
      </w:r>
    </w:p>
    <w:p w:rsidR="005F3198" w:rsidRDefault="005F3198">
      <w:pPr>
        <w:pStyle w:val="Default"/>
        <w:jc w:val="center"/>
        <w:rPr>
          <w:b/>
          <w:bCs/>
          <w:sz w:val="22"/>
          <w:szCs w:val="22"/>
          <w:lang w:val="en-US"/>
        </w:rPr>
      </w:pPr>
    </w:p>
    <w:p w:rsidR="005F3198" w:rsidRDefault="00A779AB">
      <w:pPr>
        <w:pStyle w:val="Default"/>
        <w:jc w:val="center"/>
        <w:rPr>
          <w:sz w:val="22"/>
          <w:szCs w:val="22"/>
          <w:lang w:val="en-US"/>
        </w:rPr>
      </w:pPr>
      <w:r>
        <w:rPr>
          <w:b/>
          <w:bCs/>
          <w:sz w:val="22"/>
          <w:szCs w:val="22"/>
          <w:lang w:val="en-US"/>
        </w:rPr>
        <w:t>VIII. YAKUNIY SHARTLAR</w:t>
      </w:r>
    </w:p>
    <w:p w:rsidR="005F3198" w:rsidRDefault="00A779AB">
      <w:pPr>
        <w:pStyle w:val="Default"/>
        <w:ind w:firstLine="708"/>
        <w:jc w:val="both"/>
        <w:rPr>
          <w:sz w:val="22"/>
          <w:szCs w:val="22"/>
          <w:lang w:val="en-US"/>
        </w:rPr>
      </w:pPr>
      <w:r>
        <w:rPr>
          <w:b/>
          <w:bCs/>
          <w:sz w:val="22"/>
          <w:szCs w:val="22"/>
          <w:lang w:val="en-US"/>
        </w:rPr>
        <w:t xml:space="preserve">8.1. </w:t>
      </w:r>
      <w:r>
        <w:rPr>
          <w:sz w:val="22"/>
          <w:szCs w:val="22"/>
          <w:lang w:val="en-US"/>
        </w:rPr>
        <w:t xml:space="preserve">Ushbu shartnoma «TOMONLAR» tomonidan imzolangan kundan boshlab kuchga kiradi va «TOMONLAR» oʻz majburiyatlarini toʻliq bajargunga qadar amal qiladi. </w:t>
      </w:r>
    </w:p>
    <w:p w:rsidR="005F3198" w:rsidRDefault="00A779AB">
      <w:pPr>
        <w:pStyle w:val="Default"/>
        <w:ind w:firstLine="708"/>
        <w:jc w:val="both"/>
        <w:rPr>
          <w:sz w:val="22"/>
          <w:szCs w:val="22"/>
          <w:lang w:val="en-US"/>
        </w:rPr>
      </w:pPr>
      <w:r>
        <w:rPr>
          <w:b/>
          <w:bCs/>
          <w:sz w:val="22"/>
          <w:szCs w:val="22"/>
          <w:lang w:val="en-US"/>
        </w:rPr>
        <w:t xml:space="preserve">8.2. </w:t>
      </w:r>
      <w:r>
        <w:rPr>
          <w:sz w:val="22"/>
          <w:szCs w:val="22"/>
          <w:lang w:val="en-US"/>
        </w:rPr>
        <w:t xml:space="preserve">Ushbu Shartnomaga kiritilgan har qanday oʻzgartirish va qoʻshimchalar, agar ular yozma ravishda tuzilgan va tomonlarning vakolatli vakillari tomonidan imzolangan boʻlsa, haqiqiy hisoblanadi. </w:t>
      </w:r>
    </w:p>
    <w:p w:rsidR="005F3198" w:rsidRDefault="00A779AB">
      <w:pPr>
        <w:pStyle w:val="Default"/>
        <w:ind w:firstLine="708"/>
        <w:jc w:val="both"/>
        <w:rPr>
          <w:sz w:val="22"/>
          <w:szCs w:val="22"/>
          <w:lang w:val="en-US"/>
        </w:rPr>
      </w:pPr>
      <w:r>
        <w:rPr>
          <w:b/>
          <w:bCs/>
          <w:sz w:val="22"/>
          <w:szCs w:val="22"/>
          <w:lang w:val="en-US"/>
        </w:rPr>
        <w:t>8.3. «</w:t>
      </w:r>
      <w:r>
        <w:rPr>
          <w:sz w:val="22"/>
          <w:szCs w:val="22"/>
          <w:lang w:val="en-US"/>
        </w:rPr>
        <w:t xml:space="preserve">TOMON»larning hech biri boshqa «TOMON» ning yozma roziligisiz shartnoma boʻyicha oʻz huquqlarini uchinchi tomonga oʻtkazishga haqli emas. </w:t>
      </w:r>
    </w:p>
    <w:p w:rsidR="005F3198" w:rsidRDefault="00A779AB">
      <w:pPr>
        <w:pStyle w:val="Default"/>
        <w:ind w:firstLine="708"/>
        <w:jc w:val="both"/>
        <w:rPr>
          <w:sz w:val="22"/>
          <w:szCs w:val="22"/>
          <w:lang w:val="en-US"/>
        </w:rPr>
      </w:pPr>
      <w:r>
        <w:rPr>
          <w:b/>
          <w:bCs/>
          <w:sz w:val="22"/>
          <w:szCs w:val="22"/>
          <w:lang w:val="en-US"/>
        </w:rPr>
        <w:t>8.4. Ushbu shartnoma ikki nusxada tuzil</w:t>
      </w:r>
      <w:r>
        <w:rPr>
          <w:sz w:val="22"/>
          <w:szCs w:val="22"/>
          <w:lang w:val="en-US"/>
        </w:rPr>
        <w:t xml:space="preserve">di. Ikkala nusxa ham bir xil va bir xil yuridik kuchga ega. «TOMON» larning har biri ushbu Shartnomaning bitta nusxasiga ega. </w:t>
      </w:r>
    </w:p>
    <w:p w:rsidR="005F3198" w:rsidRDefault="00A779AB">
      <w:pPr>
        <w:pStyle w:val="Default"/>
        <w:ind w:firstLine="708"/>
        <w:jc w:val="both"/>
        <w:rPr>
          <w:sz w:val="22"/>
          <w:szCs w:val="22"/>
          <w:lang w:val="en-US"/>
        </w:rPr>
      </w:pPr>
      <w:r>
        <w:rPr>
          <w:b/>
          <w:bCs/>
          <w:sz w:val="22"/>
          <w:szCs w:val="22"/>
          <w:lang w:val="en-US"/>
        </w:rPr>
        <w:t xml:space="preserve">8.5. </w:t>
      </w:r>
      <w:r>
        <w:rPr>
          <w:sz w:val="22"/>
          <w:szCs w:val="22"/>
          <w:lang w:val="en-US"/>
        </w:rPr>
        <w:t xml:space="preserve">Ushbu Shartnomada nazarda tutilmagan barcha masalalarda «TOMONLAR» Oʻzbekiston Respublikasining amaldagi qonunchiligiga amal qiladilar. </w:t>
      </w:r>
    </w:p>
    <w:p w:rsidR="005F3198" w:rsidRDefault="005F3198">
      <w:pPr>
        <w:pStyle w:val="Default"/>
        <w:ind w:firstLine="708"/>
        <w:jc w:val="both"/>
        <w:rPr>
          <w:sz w:val="22"/>
          <w:szCs w:val="22"/>
          <w:lang w:val="en-US"/>
        </w:rPr>
      </w:pPr>
    </w:p>
    <w:p w:rsidR="005F3198" w:rsidRDefault="00A779AB">
      <w:pPr>
        <w:ind w:firstLine="720"/>
        <w:jc w:val="center"/>
        <w:rPr>
          <w:rFonts w:ascii="Times New Roman" w:hAnsi="Times New Roman" w:cs="Times New Roman"/>
          <w:b/>
          <w:lang w:val="en-US"/>
        </w:rPr>
      </w:pPr>
      <w:r>
        <w:rPr>
          <w:rFonts w:ascii="Times New Roman" w:hAnsi="Times New Roman" w:cs="Times New Roman"/>
          <w:b/>
          <w:bCs/>
          <w:lang w:val="en-US"/>
        </w:rPr>
        <w:t>IX</w:t>
      </w:r>
      <w:r>
        <w:rPr>
          <w:rFonts w:ascii="Times New Roman" w:hAnsi="Times New Roman" w:cs="Times New Roman"/>
          <w:b/>
          <w:lang w:val="en-US"/>
        </w:rPr>
        <w:t>. TOMONLARNING REKVIZITLARI</w:t>
      </w:r>
    </w:p>
    <w:tbl>
      <w:tblPr>
        <w:tblStyle w:val="TableGrid"/>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1"/>
        <w:gridCol w:w="4923"/>
      </w:tblGrid>
      <w:tr w:rsidR="005F3198">
        <w:trPr>
          <w:trHeight w:val="375"/>
        </w:trPr>
        <w:tc>
          <w:tcPr>
            <w:tcW w:w="4672" w:type="dxa"/>
          </w:tcPr>
          <w:p w:rsidR="005F3198" w:rsidRDefault="00A779AB">
            <w:pPr>
              <w:spacing w:after="0" w:line="240" w:lineRule="auto"/>
              <w:jc w:val="center"/>
              <w:rPr>
                <w:rFonts w:ascii="Times New Roman" w:hAnsi="Times New Roman" w:cs="Times New Roman"/>
                <w:sz w:val="26"/>
                <w:szCs w:val="26"/>
                <w:lang w:val="uz-Cyrl-UZ"/>
              </w:rPr>
            </w:pPr>
            <w:r>
              <w:rPr>
                <w:rFonts w:ascii="Times New Roman" w:hAnsi="Times New Roman" w:cs="Times New Roman"/>
                <w:b/>
                <w:bCs/>
                <w:sz w:val="26"/>
                <w:szCs w:val="26"/>
              </w:rPr>
              <w:t>SOTUVCHI</w:t>
            </w:r>
            <w:r>
              <w:rPr>
                <w:rFonts w:ascii="Times New Roman" w:hAnsi="Times New Roman" w:cs="Times New Roman"/>
                <w:b/>
                <w:bCs/>
                <w:sz w:val="26"/>
                <w:szCs w:val="26"/>
                <w:lang w:val="uz-Cyrl-UZ"/>
              </w:rPr>
              <w:t>:</w:t>
            </w:r>
          </w:p>
        </w:tc>
        <w:tc>
          <w:tcPr>
            <w:tcW w:w="4962" w:type="dxa"/>
          </w:tcPr>
          <w:p w:rsidR="005F3198" w:rsidRDefault="00A779AB">
            <w:pPr>
              <w:spacing w:after="0" w:line="240" w:lineRule="auto"/>
              <w:ind w:firstLine="37"/>
              <w:jc w:val="center"/>
              <w:rPr>
                <w:rFonts w:ascii="Times New Roman" w:hAnsi="Times New Roman" w:cs="Times New Roman"/>
                <w:sz w:val="26"/>
                <w:szCs w:val="26"/>
                <w:lang w:val="uz-Cyrl-UZ"/>
              </w:rPr>
            </w:pPr>
            <w:r>
              <w:rPr>
                <w:rFonts w:ascii="Times New Roman" w:hAnsi="Times New Roman" w:cs="Times New Roman"/>
                <w:b/>
                <w:bCs/>
                <w:sz w:val="26"/>
                <w:szCs w:val="26"/>
              </w:rPr>
              <w:t>XARIDOR</w:t>
            </w:r>
            <w:r>
              <w:rPr>
                <w:rFonts w:ascii="Times New Roman" w:hAnsi="Times New Roman" w:cs="Times New Roman"/>
                <w:b/>
                <w:bCs/>
                <w:sz w:val="26"/>
                <w:szCs w:val="26"/>
                <w:lang w:val="uz-Cyrl-UZ"/>
              </w:rPr>
              <w:t>:</w:t>
            </w:r>
          </w:p>
        </w:tc>
      </w:tr>
      <w:tr w:rsidR="005F3198">
        <w:trPr>
          <w:trHeight w:val="3104"/>
        </w:trPr>
        <w:tc>
          <w:tcPr>
            <w:tcW w:w="4672" w:type="dxa"/>
          </w:tcPr>
          <w:p w:rsidR="005F3198" w:rsidRDefault="00A779AB">
            <w:pPr>
              <w:pStyle w:val="Heading1"/>
              <w:jc w:val="center"/>
            </w:pPr>
            <w:r>
              <w:t>“SUN-HIGHTECH” MCHJ</w:t>
            </w:r>
          </w:p>
          <w:p w:rsidR="005F3198" w:rsidRDefault="00A779AB">
            <w:pPr>
              <w:spacing w:after="0" w:line="240" w:lineRule="auto"/>
              <w:rPr>
                <w:rFonts w:ascii="Times New Roman" w:hAnsi="Times New Roman" w:cs="Times New Roman"/>
                <w:sz w:val="26"/>
                <w:szCs w:val="26"/>
                <w:lang w:val="en-US"/>
              </w:rPr>
            </w:pPr>
            <w:r>
              <w:rPr>
                <w:rFonts w:ascii="Times New Roman" w:hAnsi="Times New Roman" w:cs="Times New Roman"/>
                <w:sz w:val="26"/>
                <w:szCs w:val="26"/>
                <w:lang w:val="en-US"/>
              </w:rPr>
              <w:t>Manzil: ${seller_address}</w:t>
            </w:r>
          </w:p>
          <w:p w:rsidR="005F3198" w:rsidRDefault="00A779AB">
            <w:pPr>
              <w:spacing w:after="0" w:line="240" w:lineRule="auto"/>
              <w:jc w:val="both"/>
              <w:rPr>
                <w:rFonts w:ascii="Times New Roman" w:hAnsi="Times New Roman" w:cs="Times New Roman"/>
                <w:sz w:val="26"/>
                <w:szCs w:val="26"/>
                <w:lang w:val="en-US"/>
              </w:rPr>
            </w:pPr>
            <w:r>
              <w:rPr>
                <w:rFonts w:ascii="Times New Roman" w:hAnsi="Times New Roman" w:cs="Times New Roman"/>
                <w:sz w:val="26"/>
                <w:szCs w:val="26"/>
                <w:lang w:val="en-US"/>
              </w:rPr>
              <w:t>STIR: ${seller_inn}</w:t>
            </w:r>
          </w:p>
          <w:p w:rsidR="005F3198" w:rsidRDefault="00A779AB">
            <w:pPr>
              <w:spacing w:after="0" w:line="240" w:lineRule="auto"/>
              <w:jc w:val="both"/>
              <w:rPr>
                <w:rFonts w:ascii="Times New Roman" w:hAnsi="Times New Roman" w:cs="Times New Roman"/>
                <w:sz w:val="26"/>
                <w:szCs w:val="26"/>
                <w:lang w:val="en-US"/>
              </w:rPr>
            </w:pPr>
            <w:r>
              <w:rPr>
                <w:rFonts w:ascii="Times New Roman" w:hAnsi="Times New Roman" w:cs="Times New Roman"/>
                <w:sz w:val="26"/>
                <w:szCs w:val="26"/>
                <w:lang w:val="en-US"/>
              </w:rPr>
              <w:t>h/r: ${seller_payment_account}</w:t>
            </w:r>
          </w:p>
          <w:p w:rsidR="005F3198" w:rsidRDefault="00A779AB">
            <w:pPr>
              <w:spacing w:after="0" w:line="240" w:lineRule="auto"/>
              <w:jc w:val="both"/>
              <w:rPr>
                <w:rFonts w:ascii="Times New Roman" w:hAnsi="Times New Roman" w:cs="Times New Roman"/>
                <w:sz w:val="26"/>
                <w:szCs w:val="26"/>
                <w:lang w:val="en-US"/>
              </w:rPr>
            </w:pPr>
            <w:r>
              <w:rPr>
                <w:rFonts w:ascii="Times New Roman" w:hAnsi="Times New Roman" w:cs="Times New Roman"/>
                <w:sz w:val="26"/>
                <w:szCs w:val="26"/>
                <w:lang w:val="en-US"/>
              </w:rPr>
              <w:t xml:space="preserve">Bank: ${seller_bank_name} </w:t>
            </w:r>
          </w:p>
          <w:p w:rsidR="005F3198" w:rsidRDefault="00A779AB">
            <w:pPr>
              <w:spacing w:after="0" w:line="240" w:lineRule="auto"/>
              <w:jc w:val="both"/>
              <w:rPr>
                <w:rFonts w:ascii="Times New Roman" w:hAnsi="Times New Roman" w:cs="Times New Roman"/>
                <w:sz w:val="26"/>
                <w:szCs w:val="26"/>
                <w:lang w:val="en-US"/>
              </w:rPr>
            </w:pPr>
            <w:r>
              <w:rPr>
                <w:rFonts w:ascii="Times New Roman" w:hAnsi="Times New Roman" w:cs="Times New Roman"/>
                <w:sz w:val="26"/>
                <w:szCs w:val="26"/>
                <w:lang w:val="en-US"/>
              </w:rPr>
              <w:t>Rakat filiali MFO: ${seller_mfo}</w:t>
            </w:r>
          </w:p>
          <w:p w:rsidR="005F3198" w:rsidRDefault="00A779AB">
            <w:pPr>
              <w:spacing w:after="0" w:line="240" w:lineRule="auto"/>
              <w:jc w:val="both"/>
              <w:rPr>
                <w:rFonts w:ascii="Times New Roman" w:hAnsi="Times New Roman" w:cs="Times New Roman"/>
                <w:sz w:val="26"/>
                <w:szCs w:val="26"/>
                <w:lang w:val="en-US"/>
              </w:rPr>
            </w:pPr>
            <w:r>
              <w:rPr>
                <w:rFonts w:ascii="Times New Roman" w:hAnsi="Times New Roman" w:cs="Times New Roman"/>
                <w:sz w:val="26"/>
                <w:szCs w:val="26"/>
                <w:lang w:val="en-US"/>
              </w:rPr>
              <w:t>OKED: ${seller_oked}</w:t>
            </w:r>
          </w:p>
          <w:p w:rsidR="005F3198" w:rsidRDefault="00A779AB">
            <w:pPr>
              <w:spacing w:after="0" w:line="240" w:lineRule="auto"/>
              <w:jc w:val="both"/>
              <w:rPr>
                <w:rFonts w:ascii="Times New Roman" w:hAnsi="Times New Roman" w:cs="Times New Roman"/>
                <w:sz w:val="26"/>
                <w:szCs w:val="26"/>
                <w:lang w:val="en-US"/>
              </w:rPr>
            </w:pPr>
            <w:r>
              <w:rPr>
                <w:rFonts w:ascii="Times New Roman" w:hAnsi="Times New Roman" w:cs="Times New Roman"/>
                <w:sz w:val="26"/>
                <w:szCs w:val="26"/>
                <w:lang w:val="en-US"/>
              </w:rPr>
              <w:t>Тel: ${seller_phone}</w:t>
            </w:r>
          </w:p>
          <w:p w:rsidR="005F3198" w:rsidRDefault="005F3198">
            <w:pPr>
              <w:spacing w:after="0" w:line="240" w:lineRule="auto"/>
              <w:jc w:val="both"/>
              <w:rPr>
                <w:rFonts w:ascii="Times New Roman" w:hAnsi="Times New Roman" w:cs="Times New Roman"/>
                <w:sz w:val="26"/>
                <w:szCs w:val="26"/>
                <w:lang w:val="en-US"/>
              </w:rPr>
            </w:pPr>
          </w:p>
          <w:p w:rsidR="005F3198" w:rsidRDefault="00A779AB">
            <w:pPr>
              <w:spacing w:after="0" w:line="240" w:lineRule="auto"/>
              <w:rPr>
                <w:rFonts w:ascii="Times New Roman" w:hAnsi="Times New Roman" w:cs="Times New Roman"/>
                <w:b/>
                <w:bCs/>
                <w:sz w:val="26"/>
                <w:szCs w:val="26"/>
                <w:lang w:val="en-US"/>
              </w:rPr>
            </w:pPr>
            <w:r>
              <w:rPr>
                <w:rFonts w:ascii="Times New Roman" w:hAnsi="Times New Roman" w:cs="Times New Roman"/>
                <w:b/>
                <w:bCs/>
                <w:sz w:val="26"/>
                <w:szCs w:val="26"/>
                <w:lang w:val="en-US"/>
              </w:rPr>
              <w:t>Bosh direktor     __________${seller_director_full_name}</w:t>
            </w:r>
          </w:p>
        </w:tc>
        <w:tc>
          <w:tcPr>
            <w:tcW w:w="4962" w:type="dxa"/>
          </w:tcPr>
          <w:p w:rsidR="005F3198" w:rsidRDefault="00A779AB">
            <w:pPr>
              <w:spacing w:after="0" w:line="240" w:lineRule="auto"/>
              <w:jc w:val="center"/>
              <w:rPr>
                <w:rFonts w:ascii="Times New Roman" w:hAnsi="Times New Roman" w:cs="Times New Roman"/>
                <w:b/>
                <w:sz w:val="26"/>
                <w:szCs w:val="26"/>
                <w:lang w:val="en-US"/>
              </w:rPr>
            </w:pPr>
            <w:r>
              <w:rPr>
                <w:rFonts w:ascii="Times New Roman" w:hAnsi="Times New Roman" w:cs="Times New Roman"/>
                <w:b/>
                <w:sz w:val="26"/>
                <w:szCs w:val="26"/>
                <w:lang w:val="en-US"/>
              </w:rPr>
              <w:t>Fuqaro</w:t>
            </w:r>
          </w:p>
          <w:p w:rsidR="005F3198" w:rsidRDefault="00A779AB">
            <w:pPr>
              <w:spacing w:after="0" w:line="240" w:lineRule="auto"/>
              <w:rPr>
                <w:rFonts w:ascii="Times New Roman" w:hAnsi="Times New Roman" w:cs="Times New Roman"/>
                <w:sz w:val="26"/>
                <w:szCs w:val="26"/>
                <w:lang w:val="en-US"/>
              </w:rPr>
            </w:pPr>
            <w:r>
              <w:rPr>
                <w:rFonts w:ascii="Times New Roman" w:hAnsi="Times New Roman" w:cs="Times New Roman"/>
                <w:sz w:val="26"/>
                <w:szCs w:val="26"/>
                <w:lang w:val="en-US"/>
              </w:rPr>
              <w:t>FISH: ${client_fish}</w:t>
            </w:r>
          </w:p>
          <w:p w:rsidR="005F3198" w:rsidRDefault="00A779AB">
            <w:pPr>
              <w:spacing w:after="0" w:line="240" w:lineRule="auto"/>
              <w:rPr>
                <w:rFonts w:ascii="Times New Roman" w:hAnsi="Times New Roman" w:cs="Times New Roman"/>
                <w:sz w:val="26"/>
                <w:szCs w:val="26"/>
                <w:lang w:val="en-US"/>
              </w:rPr>
            </w:pPr>
            <w:r>
              <w:rPr>
                <w:rFonts w:ascii="Times New Roman" w:hAnsi="Times New Roman" w:cs="Times New Roman"/>
                <w:sz w:val="26"/>
                <w:szCs w:val="26"/>
                <w:lang w:val="en-US"/>
              </w:rPr>
              <w:t>Manzil: ${client_address}</w:t>
            </w:r>
          </w:p>
          <w:p w:rsidR="005F3198" w:rsidRDefault="00A779AB">
            <w:pPr>
              <w:spacing w:after="0" w:line="240" w:lineRule="auto"/>
              <w:rPr>
                <w:rFonts w:ascii="Times New Roman" w:hAnsi="Times New Roman" w:cs="Times New Roman"/>
                <w:sz w:val="26"/>
                <w:szCs w:val="26"/>
                <w:lang w:val="en-US"/>
              </w:rPr>
            </w:pPr>
            <w:r>
              <w:rPr>
                <w:rFonts w:ascii="Times New Roman" w:hAnsi="Times New Roman" w:cs="Times New Roman"/>
                <w:sz w:val="26"/>
                <w:szCs w:val="26"/>
                <w:lang w:val="en-US"/>
              </w:rPr>
              <w:t>Passport: ${clien_series}</w:t>
            </w:r>
          </w:p>
          <w:p w:rsidR="005F3198" w:rsidRDefault="00A779AB">
            <w:pPr>
              <w:spacing w:after="0" w:line="240" w:lineRule="auto"/>
              <w:rPr>
                <w:rFonts w:ascii="Times New Roman" w:hAnsi="Times New Roman" w:cs="Times New Roman"/>
                <w:sz w:val="26"/>
                <w:szCs w:val="26"/>
                <w:lang w:val="en-US"/>
              </w:rPr>
            </w:pPr>
            <w:r>
              <w:rPr>
                <w:rFonts w:ascii="Times New Roman" w:hAnsi="Times New Roman" w:cs="Times New Roman"/>
                <w:sz w:val="26"/>
                <w:szCs w:val="26"/>
                <w:lang w:val="en-US"/>
              </w:rPr>
              <w:t>JSHIR: ${client_jshir}</w:t>
            </w:r>
          </w:p>
          <w:p w:rsidR="005F3198" w:rsidRDefault="005F3198">
            <w:pPr>
              <w:spacing w:after="0" w:line="240" w:lineRule="auto"/>
              <w:rPr>
                <w:rFonts w:ascii="Times New Roman" w:hAnsi="Times New Roman" w:cs="Times New Roman"/>
                <w:sz w:val="26"/>
                <w:szCs w:val="26"/>
                <w:lang w:val="en-US"/>
              </w:rPr>
            </w:pPr>
          </w:p>
          <w:p w:rsidR="005F3198" w:rsidRDefault="005F3198">
            <w:pPr>
              <w:spacing w:after="0" w:line="240" w:lineRule="auto"/>
              <w:rPr>
                <w:rFonts w:ascii="Times New Roman" w:hAnsi="Times New Roman" w:cs="Times New Roman"/>
                <w:sz w:val="26"/>
                <w:szCs w:val="26"/>
                <w:lang w:val="en-US"/>
              </w:rPr>
            </w:pPr>
          </w:p>
          <w:p w:rsidR="005F3198" w:rsidRDefault="005F3198">
            <w:pPr>
              <w:spacing w:after="0" w:line="240" w:lineRule="auto"/>
              <w:rPr>
                <w:rFonts w:ascii="Times New Roman" w:hAnsi="Times New Roman" w:cs="Times New Roman"/>
                <w:sz w:val="26"/>
                <w:szCs w:val="26"/>
                <w:lang w:val="en-US"/>
              </w:rPr>
            </w:pPr>
          </w:p>
          <w:p w:rsidR="005F3198" w:rsidRDefault="00A779AB">
            <w:pPr>
              <w:spacing w:after="0" w:line="240" w:lineRule="auto"/>
              <w:rPr>
                <w:rFonts w:ascii="Times New Roman" w:hAnsi="Times New Roman" w:cs="Times New Roman"/>
                <w:sz w:val="26"/>
                <w:szCs w:val="26"/>
                <w:lang w:val="en-US"/>
              </w:rPr>
            </w:pPr>
            <w:r>
              <w:rPr>
                <w:rFonts w:ascii="Times New Roman" w:hAnsi="Times New Roman" w:cs="Times New Roman"/>
                <w:sz w:val="26"/>
                <w:szCs w:val="26"/>
                <w:lang w:val="en-US"/>
              </w:rPr>
              <w:t>Тel: ${client_phone}</w:t>
            </w:r>
          </w:p>
          <w:p w:rsidR="005F3198" w:rsidRDefault="005F3198">
            <w:pPr>
              <w:spacing w:after="0" w:line="240" w:lineRule="auto"/>
              <w:jc w:val="both"/>
              <w:rPr>
                <w:rFonts w:ascii="Times New Roman" w:hAnsi="Times New Roman" w:cs="Times New Roman"/>
                <w:sz w:val="26"/>
                <w:szCs w:val="26"/>
                <w:lang w:val="en-US"/>
              </w:rPr>
            </w:pPr>
          </w:p>
          <w:p w:rsidR="005F3198" w:rsidRDefault="005F3198">
            <w:pPr>
              <w:spacing w:after="0" w:line="240" w:lineRule="auto"/>
              <w:jc w:val="both"/>
              <w:rPr>
                <w:rFonts w:ascii="Times New Roman" w:hAnsi="Times New Roman" w:cs="Times New Roman"/>
                <w:sz w:val="26"/>
                <w:szCs w:val="26"/>
                <w:lang w:val="en-US"/>
              </w:rPr>
            </w:pPr>
          </w:p>
          <w:p w:rsidR="005F3198" w:rsidRDefault="005F3198">
            <w:pPr>
              <w:spacing w:after="0" w:line="240" w:lineRule="auto"/>
              <w:jc w:val="both"/>
              <w:rPr>
                <w:rFonts w:ascii="Times New Roman" w:hAnsi="Times New Roman" w:cs="Times New Roman"/>
                <w:b/>
                <w:bCs/>
                <w:sz w:val="26"/>
                <w:szCs w:val="26"/>
                <w:lang w:val="en-US"/>
              </w:rPr>
            </w:pPr>
          </w:p>
        </w:tc>
      </w:tr>
    </w:tbl>
    <w:p w:rsidR="005F3198" w:rsidRDefault="005F3198">
      <w:pPr>
        <w:ind w:firstLine="720"/>
        <w:jc w:val="both"/>
        <w:rPr>
          <w:rFonts w:ascii="Times New Roman" w:hAnsi="Times New Roman" w:cs="Times New Roman"/>
          <w:sz w:val="26"/>
          <w:szCs w:val="26"/>
          <w:lang w:val="en-US"/>
        </w:rPr>
      </w:pPr>
    </w:p>
    <w:p w:rsidR="005F3198" w:rsidRDefault="005F3198">
      <w:pPr>
        <w:pStyle w:val="Default"/>
        <w:ind w:firstLine="708"/>
        <w:jc w:val="both"/>
        <w:rPr>
          <w:sz w:val="22"/>
          <w:szCs w:val="22"/>
          <w:lang w:val="en-US"/>
        </w:rPr>
      </w:pPr>
    </w:p>
    <w:p w:rsidR="005F3198" w:rsidRDefault="005F3198">
      <w:pPr>
        <w:pStyle w:val="Default"/>
        <w:ind w:firstLine="708"/>
        <w:jc w:val="both"/>
        <w:rPr>
          <w:sz w:val="22"/>
          <w:szCs w:val="22"/>
          <w:lang w:val="en-US"/>
        </w:rPr>
      </w:pPr>
    </w:p>
    <w:p w:rsidR="005F3198" w:rsidRDefault="005F3198">
      <w:pPr>
        <w:pStyle w:val="Default"/>
        <w:ind w:firstLine="708"/>
        <w:jc w:val="both"/>
        <w:rPr>
          <w:sz w:val="22"/>
          <w:szCs w:val="22"/>
          <w:lang w:val="en-US"/>
        </w:rPr>
      </w:pPr>
    </w:p>
    <w:p w:rsidR="005F3198" w:rsidRDefault="005F3198">
      <w:pPr>
        <w:pStyle w:val="Default"/>
        <w:ind w:firstLine="708"/>
        <w:jc w:val="both"/>
        <w:rPr>
          <w:sz w:val="22"/>
          <w:szCs w:val="22"/>
          <w:lang w:val="en-US"/>
        </w:rPr>
      </w:pPr>
    </w:p>
    <w:p w:rsidR="005F3198" w:rsidRDefault="005F3198">
      <w:pPr>
        <w:pStyle w:val="Default"/>
        <w:jc w:val="right"/>
        <w:rPr>
          <w:b/>
          <w:bCs/>
          <w:sz w:val="22"/>
          <w:szCs w:val="22"/>
          <w:lang w:val="en-US"/>
        </w:rPr>
      </w:pPr>
    </w:p>
    <w:p w:rsidR="005F3198" w:rsidRDefault="005F3198">
      <w:pPr>
        <w:pStyle w:val="Default"/>
        <w:jc w:val="right"/>
        <w:rPr>
          <w:b/>
          <w:bCs/>
          <w:sz w:val="22"/>
          <w:szCs w:val="22"/>
          <w:lang w:val="en-US"/>
        </w:rPr>
      </w:pPr>
    </w:p>
    <w:p w:rsidR="005F3198" w:rsidRDefault="005F3198">
      <w:pPr>
        <w:pStyle w:val="Default"/>
        <w:jc w:val="right"/>
        <w:rPr>
          <w:b/>
          <w:bCs/>
          <w:sz w:val="22"/>
          <w:szCs w:val="22"/>
          <w:lang w:val="en-US"/>
        </w:rPr>
      </w:pPr>
    </w:p>
    <w:p w:rsidR="005F3198" w:rsidRDefault="005F3198">
      <w:pPr>
        <w:pStyle w:val="Default"/>
        <w:jc w:val="right"/>
        <w:rPr>
          <w:b/>
          <w:bCs/>
          <w:sz w:val="22"/>
          <w:szCs w:val="22"/>
          <w:lang w:val="en-US"/>
        </w:rPr>
      </w:pPr>
    </w:p>
    <w:p w:rsidR="005F3198" w:rsidRDefault="005F3198">
      <w:pPr>
        <w:pStyle w:val="Default"/>
        <w:jc w:val="right"/>
        <w:rPr>
          <w:b/>
          <w:bCs/>
          <w:sz w:val="22"/>
          <w:szCs w:val="22"/>
          <w:lang w:val="en-US"/>
        </w:rPr>
      </w:pPr>
    </w:p>
    <w:p w:rsidR="005F3198" w:rsidRDefault="005F3198">
      <w:pPr>
        <w:pStyle w:val="Default"/>
        <w:jc w:val="right"/>
        <w:rPr>
          <w:b/>
          <w:bCs/>
          <w:sz w:val="22"/>
          <w:szCs w:val="22"/>
          <w:lang w:val="en-US"/>
        </w:rPr>
      </w:pPr>
    </w:p>
    <w:p w:rsidR="005F3198" w:rsidRDefault="005F3198">
      <w:pPr>
        <w:pStyle w:val="Default"/>
        <w:jc w:val="right"/>
        <w:rPr>
          <w:b/>
          <w:bCs/>
          <w:sz w:val="22"/>
          <w:szCs w:val="22"/>
          <w:lang w:val="en-US"/>
        </w:rPr>
      </w:pPr>
    </w:p>
    <w:p w:rsidR="005F3198" w:rsidRDefault="005F3198">
      <w:pPr>
        <w:pStyle w:val="Default"/>
        <w:jc w:val="right"/>
        <w:rPr>
          <w:b/>
          <w:bCs/>
          <w:sz w:val="22"/>
          <w:szCs w:val="22"/>
          <w:lang w:val="en-US"/>
        </w:rPr>
      </w:pPr>
    </w:p>
    <w:p w:rsidR="005F3198" w:rsidRDefault="005F3198">
      <w:pPr>
        <w:pStyle w:val="Default"/>
        <w:jc w:val="right"/>
        <w:rPr>
          <w:b/>
          <w:bCs/>
          <w:sz w:val="22"/>
          <w:szCs w:val="22"/>
          <w:lang w:val="en-US"/>
        </w:rPr>
      </w:pPr>
    </w:p>
    <w:p w:rsidR="005F3198" w:rsidRDefault="005F3198">
      <w:pPr>
        <w:pStyle w:val="Default"/>
        <w:jc w:val="right"/>
        <w:rPr>
          <w:b/>
          <w:bCs/>
          <w:sz w:val="22"/>
          <w:szCs w:val="22"/>
          <w:lang w:val="en-US"/>
        </w:rPr>
      </w:pPr>
    </w:p>
    <w:p w:rsidR="005F3198" w:rsidRDefault="005F3198">
      <w:pPr>
        <w:pStyle w:val="Default"/>
        <w:jc w:val="right"/>
        <w:rPr>
          <w:b/>
          <w:bCs/>
          <w:sz w:val="22"/>
          <w:szCs w:val="22"/>
          <w:lang w:val="en-US"/>
        </w:rPr>
      </w:pPr>
    </w:p>
    <w:p w:rsidR="005F3198" w:rsidRDefault="005F3198">
      <w:pPr>
        <w:pStyle w:val="Default"/>
        <w:jc w:val="right"/>
        <w:rPr>
          <w:b/>
          <w:bCs/>
          <w:sz w:val="22"/>
          <w:szCs w:val="22"/>
          <w:lang w:val="en-US"/>
        </w:rPr>
      </w:pPr>
    </w:p>
    <w:p w:rsidR="005F3198" w:rsidRDefault="00A779AB">
      <w:pPr>
        <w:pStyle w:val="Default"/>
        <w:jc w:val="right"/>
        <w:rPr>
          <w:b/>
          <w:bCs/>
          <w:sz w:val="22"/>
          <w:szCs w:val="22"/>
          <w:lang w:val="en-US"/>
        </w:rPr>
      </w:pPr>
      <w:r>
        <w:rPr>
          <w:b/>
          <w:bCs/>
          <w:sz w:val="22"/>
          <w:szCs w:val="22"/>
          <w:lang w:val="uz-Cyrl-UZ"/>
        </w:rPr>
        <w:t>“</w:t>
      </w:r>
      <w:r>
        <w:rPr>
          <w:b/>
          <w:bCs/>
          <w:sz w:val="22"/>
          <w:szCs w:val="22"/>
          <w:lang w:val="en-US"/>
        </w:rPr>
        <w:t>${date_day_in_num}</w:t>
      </w:r>
      <w:r>
        <w:rPr>
          <w:b/>
          <w:bCs/>
          <w:sz w:val="22"/>
          <w:szCs w:val="22"/>
          <w:lang w:val="uz-Cyrl-UZ"/>
        </w:rPr>
        <w:t xml:space="preserve">” </w:t>
      </w:r>
      <w:r>
        <w:rPr>
          <w:b/>
          <w:bCs/>
          <w:sz w:val="22"/>
          <w:szCs w:val="22"/>
          <w:lang w:val="en-US"/>
        </w:rPr>
        <w:t xml:space="preserve">${date_month} ${date_year_in_num} yil </w:t>
      </w:r>
    </w:p>
    <w:p w:rsidR="005F3198" w:rsidRDefault="00A779AB">
      <w:pPr>
        <w:pStyle w:val="Default"/>
        <w:jc w:val="right"/>
        <w:rPr>
          <w:sz w:val="22"/>
          <w:szCs w:val="22"/>
          <w:lang w:val="en-US"/>
        </w:rPr>
      </w:pPr>
      <w:r>
        <w:rPr>
          <w:b/>
          <w:bCs/>
          <w:sz w:val="22"/>
          <w:szCs w:val="22"/>
          <w:lang w:val="uz-Cyrl-UZ"/>
        </w:rPr>
        <w:t>№</w:t>
      </w:r>
      <w:r>
        <w:rPr>
          <w:b/>
          <w:bCs/>
          <w:sz w:val="22"/>
          <w:szCs w:val="22"/>
          <w:lang w:val="en-US"/>
        </w:rPr>
        <w:t xml:space="preserve">${contract_number}-sonli shartnomaga </w:t>
      </w:r>
    </w:p>
    <w:p w:rsidR="005F3198" w:rsidRDefault="00A779AB">
      <w:pPr>
        <w:pStyle w:val="Default"/>
        <w:ind w:firstLine="708"/>
        <w:jc w:val="right"/>
        <w:rPr>
          <w:b/>
          <w:bCs/>
          <w:sz w:val="22"/>
          <w:szCs w:val="22"/>
          <w:lang w:val="en-US"/>
        </w:rPr>
      </w:pPr>
      <w:r>
        <w:rPr>
          <w:b/>
          <w:bCs/>
          <w:sz w:val="22"/>
          <w:szCs w:val="22"/>
          <w:lang w:val="en-US"/>
        </w:rPr>
        <w:t>1-ilova</w:t>
      </w:r>
    </w:p>
    <w:p w:rsidR="005F3198" w:rsidRDefault="005F3198">
      <w:pPr>
        <w:pStyle w:val="Default"/>
        <w:ind w:firstLine="708"/>
        <w:jc w:val="right"/>
        <w:rPr>
          <w:b/>
          <w:bCs/>
          <w:sz w:val="22"/>
          <w:szCs w:val="22"/>
          <w:lang w:val="en-US"/>
        </w:rPr>
      </w:pPr>
    </w:p>
    <w:p w:rsidR="005F3198" w:rsidRDefault="005F3198">
      <w:pPr>
        <w:pStyle w:val="Default"/>
        <w:ind w:firstLine="708"/>
        <w:jc w:val="right"/>
        <w:rPr>
          <w:b/>
          <w:bCs/>
          <w:sz w:val="22"/>
          <w:szCs w:val="22"/>
          <w:lang w:val="en-US"/>
        </w:rPr>
      </w:pPr>
    </w:p>
    <w:p w:rsidR="005F3198" w:rsidRDefault="005F3198">
      <w:pPr>
        <w:pStyle w:val="Default"/>
        <w:ind w:firstLine="708"/>
        <w:jc w:val="right"/>
        <w:rPr>
          <w:b/>
          <w:bCs/>
          <w:sz w:val="22"/>
          <w:szCs w:val="22"/>
          <w:lang w:val="en-US"/>
        </w:rPr>
      </w:pPr>
    </w:p>
    <w:p w:rsidR="005F3198" w:rsidRDefault="00A779AB">
      <w:pPr>
        <w:pStyle w:val="Default"/>
        <w:ind w:firstLine="708"/>
        <w:jc w:val="center"/>
        <w:rPr>
          <w:b/>
          <w:bCs/>
          <w:sz w:val="22"/>
          <w:szCs w:val="22"/>
          <w:lang w:val="en-US"/>
        </w:rPr>
      </w:pPr>
      <w:r>
        <w:rPr>
          <w:b/>
          <w:bCs/>
          <w:sz w:val="22"/>
          <w:szCs w:val="22"/>
          <w:lang w:val="en-US"/>
        </w:rPr>
        <w:t>SPETSIFIKATSIYA</w:t>
      </w:r>
    </w:p>
    <w:p w:rsidR="005F3198" w:rsidRDefault="005F3198">
      <w:pPr>
        <w:pStyle w:val="Default"/>
        <w:ind w:firstLine="708"/>
        <w:jc w:val="center"/>
        <w:rPr>
          <w:b/>
          <w:bCs/>
          <w:sz w:val="22"/>
          <w:szCs w:val="22"/>
          <w:lang w:val="en-US"/>
        </w:rPr>
      </w:pPr>
    </w:p>
    <w:tbl>
      <w:tblPr>
        <w:tblW w:w="10339" w:type="dxa"/>
        <w:tblInd w:w="-714" w:type="dxa"/>
        <w:tblLayout w:type="fixed"/>
        <w:tblCellMar>
          <w:left w:w="10" w:type="dxa"/>
          <w:right w:w="10" w:type="dxa"/>
        </w:tblCellMar>
        <w:tblLook w:val="04A0" w:firstRow="1" w:lastRow="0" w:firstColumn="1" w:lastColumn="0" w:noHBand="0" w:noVBand="1"/>
      </w:tblPr>
      <w:tblGrid>
        <w:gridCol w:w="425"/>
        <w:gridCol w:w="1544"/>
        <w:gridCol w:w="1170"/>
        <w:gridCol w:w="1170"/>
        <w:gridCol w:w="1170"/>
        <w:gridCol w:w="1170"/>
        <w:gridCol w:w="1170"/>
        <w:gridCol w:w="1170"/>
        <w:gridCol w:w="1350"/>
      </w:tblGrid>
      <w:tr w:rsidR="00D80D0E" w:rsidRPr="0019782D" w:rsidTr="00D80D0E">
        <w:trPr>
          <w:trHeight w:val="1104"/>
        </w:trPr>
        <w:tc>
          <w:tcPr>
            <w:tcW w:w="425" w:type="dxa"/>
            <w:tcBorders>
              <w:top w:val="single" w:sz="4" w:space="0" w:color="000000"/>
              <w:left w:val="single" w:sz="4" w:space="0" w:color="000000"/>
              <w:right w:val="single" w:sz="4" w:space="0" w:color="000000"/>
            </w:tcBorders>
            <w:vAlign w:val="center"/>
          </w:tcPr>
          <w:p w:rsidR="00D80D0E" w:rsidRDefault="00D80D0E" w:rsidP="00D80D0E">
            <w:pPr>
              <w:spacing w:after="0" w:line="288" w:lineRule="auto"/>
              <w:jc w:val="center"/>
              <w:rPr>
                <w:rFonts w:ascii="Times New Roman" w:hAnsi="Times New Roman" w:cs="Times New Roman"/>
                <w:b/>
                <w:bCs/>
                <w:sz w:val="20"/>
                <w:szCs w:val="24"/>
                <w:lang w:val="uz-Cyrl-UZ"/>
              </w:rPr>
            </w:pPr>
            <w:r>
              <w:rPr>
                <w:rFonts w:ascii="Times New Roman" w:hAnsi="Times New Roman" w:cs="Times New Roman"/>
                <w:b/>
                <w:bCs/>
                <w:sz w:val="20"/>
                <w:szCs w:val="24"/>
                <w:lang w:val="uz-Cyrl-UZ"/>
              </w:rPr>
              <w:t>№</w:t>
            </w:r>
          </w:p>
        </w:tc>
        <w:tc>
          <w:tcPr>
            <w:tcW w:w="1544" w:type="dxa"/>
            <w:tcBorders>
              <w:top w:val="single" w:sz="4" w:space="0" w:color="000000"/>
              <w:left w:val="single" w:sz="4" w:space="0" w:color="000000"/>
              <w:bottom w:val="single" w:sz="4" w:space="0" w:color="000000"/>
              <w:right w:val="single" w:sz="4" w:space="0" w:color="auto"/>
            </w:tcBorders>
            <w:shd w:val="clear" w:color="auto" w:fill="auto"/>
            <w:tcMar>
              <w:left w:w="108" w:type="dxa"/>
              <w:right w:w="108" w:type="dxa"/>
            </w:tcMar>
            <w:vAlign w:val="center"/>
          </w:tcPr>
          <w:p w:rsidR="00D80D0E" w:rsidRDefault="00D80D0E" w:rsidP="00D80D0E">
            <w:pPr>
              <w:pStyle w:val="Default"/>
              <w:jc w:val="center"/>
              <w:rPr>
                <w:b/>
                <w:bCs/>
              </w:rPr>
            </w:pPr>
            <w:r>
              <w:rPr>
                <w:b/>
                <w:bCs/>
                <w:sz w:val="22"/>
                <w:szCs w:val="22"/>
              </w:rPr>
              <w:t xml:space="preserve">Mahsulot nomi </w:t>
            </w:r>
          </w:p>
        </w:tc>
        <w:tc>
          <w:tcPr>
            <w:tcW w:w="1170" w:type="dxa"/>
            <w:tcBorders>
              <w:top w:val="single" w:sz="4" w:space="0" w:color="000000"/>
              <w:left w:val="single" w:sz="4" w:space="0" w:color="auto"/>
              <w:bottom w:val="single" w:sz="4" w:space="0" w:color="000000"/>
              <w:right w:val="single" w:sz="4" w:space="0" w:color="auto"/>
            </w:tcBorders>
            <w:vAlign w:val="center"/>
          </w:tcPr>
          <w:p w:rsidR="00D80D0E" w:rsidRDefault="00D80D0E" w:rsidP="00D80D0E">
            <w:pPr>
              <w:pStyle w:val="Default"/>
              <w:jc w:val="center"/>
              <w:rPr>
                <w:sz w:val="22"/>
                <w:szCs w:val="22"/>
              </w:rPr>
            </w:pPr>
            <w:r>
              <w:rPr>
                <w:b/>
                <w:bCs/>
                <w:sz w:val="22"/>
                <w:szCs w:val="22"/>
              </w:rPr>
              <w:t>Oʻlch</w:t>
            </w:r>
            <w:r>
              <w:rPr>
                <w:b/>
                <w:bCs/>
                <w:sz w:val="22"/>
                <w:szCs w:val="22"/>
                <w:lang w:val="en-US"/>
              </w:rPr>
              <w:t xml:space="preserve">ov </w:t>
            </w:r>
            <w:r>
              <w:rPr>
                <w:b/>
                <w:bCs/>
                <w:sz w:val="22"/>
                <w:szCs w:val="22"/>
              </w:rPr>
              <w:t>bir</w:t>
            </w:r>
            <w:r>
              <w:rPr>
                <w:b/>
                <w:bCs/>
                <w:sz w:val="22"/>
                <w:szCs w:val="22"/>
                <w:lang w:val="en-US"/>
              </w:rPr>
              <w:t>ligi</w:t>
            </w:r>
            <w:r>
              <w:rPr>
                <w:b/>
                <w:bCs/>
                <w:sz w:val="22"/>
                <w:szCs w:val="22"/>
              </w:rPr>
              <w:t xml:space="preserve"> </w:t>
            </w:r>
          </w:p>
          <w:p w:rsidR="00D80D0E" w:rsidRDefault="00D80D0E" w:rsidP="00D80D0E">
            <w:pPr>
              <w:spacing w:after="0" w:line="288" w:lineRule="auto"/>
              <w:ind w:left="-104" w:right="-106"/>
              <w:jc w:val="center"/>
              <w:rPr>
                <w:rFonts w:ascii="Times New Roman" w:hAnsi="Times New Roman" w:cs="Times New Roman"/>
                <w:b/>
                <w:bCs/>
              </w:rPr>
            </w:pPr>
          </w:p>
        </w:tc>
        <w:tc>
          <w:tcPr>
            <w:tcW w:w="1170" w:type="dxa"/>
            <w:tcBorders>
              <w:top w:val="single" w:sz="4" w:space="0" w:color="000000"/>
              <w:left w:val="single" w:sz="4" w:space="0" w:color="auto"/>
              <w:bottom w:val="single" w:sz="4" w:space="0" w:color="000000"/>
              <w:right w:val="single" w:sz="4" w:space="0" w:color="auto"/>
            </w:tcBorders>
            <w:vAlign w:val="center"/>
          </w:tcPr>
          <w:p w:rsidR="00D80D0E" w:rsidRDefault="00D80D0E" w:rsidP="00D80D0E">
            <w:pPr>
              <w:spacing w:after="0" w:line="288" w:lineRule="auto"/>
              <w:ind w:left="-113" w:right="-112"/>
              <w:jc w:val="center"/>
              <w:rPr>
                <w:rFonts w:ascii="Times New Roman" w:hAnsi="Times New Roman" w:cs="Times New Roman"/>
                <w:b/>
                <w:bCs/>
                <w:lang w:val="en-US"/>
              </w:rPr>
            </w:pPr>
            <w:r>
              <w:rPr>
                <w:rFonts w:ascii="Times New Roman" w:hAnsi="Times New Roman" w:cs="Times New Roman"/>
                <w:b/>
                <w:bCs/>
                <w:lang w:val="en-US"/>
              </w:rPr>
              <w:t>Soni</w:t>
            </w:r>
          </w:p>
        </w:tc>
        <w:tc>
          <w:tcPr>
            <w:tcW w:w="1170" w:type="dxa"/>
            <w:tcBorders>
              <w:top w:val="single" w:sz="4" w:space="0" w:color="000000"/>
              <w:left w:val="single" w:sz="4" w:space="0" w:color="auto"/>
              <w:bottom w:val="single" w:sz="4" w:space="0" w:color="000000"/>
              <w:right w:val="single" w:sz="4" w:space="0" w:color="auto"/>
            </w:tcBorders>
            <w:vAlign w:val="center"/>
          </w:tcPr>
          <w:p w:rsidR="00D80D0E" w:rsidRDefault="00D80D0E" w:rsidP="00D80D0E">
            <w:pPr>
              <w:pStyle w:val="Default"/>
              <w:jc w:val="center"/>
              <w:rPr>
                <w:sz w:val="22"/>
                <w:szCs w:val="22"/>
              </w:rPr>
            </w:pPr>
            <w:r>
              <w:rPr>
                <w:b/>
                <w:bCs/>
                <w:sz w:val="22"/>
                <w:szCs w:val="22"/>
              </w:rPr>
              <w:t xml:space="preserve">Narxi (soʻm) </w:t>
            </w:r>
          </w:p>
          <w:p w:rsidR="00D80D0E" w:rsidRDefault="00D80D0E" w:rsidP="00D80D0E">
            <w:pPr>
              <w:pStyle w:val="Default"/>
              <w:jc w:val="center"/>
              <w:rPr>
                <w:b/>
                <w:bCs/>
                <w:sz w:val="20"/>
                <w:lang w:val="en-US"/>
              </w:rPr>
            </w:pPr>
            <w:r>
              <w:rPr>
                <w:b/>
                <w:bCs/>
                <w:sz w:val="22"/>
                <w:szCs w:val="22"/>
              </w:rPr>
              <w:t xml:space="preserve">QQS </w:t>
            </w:r>
            <w:r>
              <w:rPr>
                <w:b/>
                <w:bCs/>
                <w:sz w:val="22"/>
                <w:szCs w:val="22"/>
                <w:lang w:val="en-US"/>
              </w:rPr>
              <w:t>siz</w:t>
            </w:r>
          </w:p>
        </w:tc>
        <w:tc>
          <w:tcPr>
            <w:tcW w:w="1170" w:type="dxa"/>
            <w:tcBorders>
              <w:top w:val="single" w:sz="4" w:space="0" w:color="000000"/>
              <w:left w:val="single" w:sz="4" w:space="0" w:color="auto"/>
              <w:bottom w:val="single" w:sz="4" w:space="0" w:color="000000"/>
              <w:right w:val="single" w:sz="4" w:space="0" w:color="auto"/>
            </w:tcBorders>
            <w:vAlign w:val="center"/>
          </w:tcPr>
          <w:p w:rsidR="00D80D0E" w:rsidRDefault="00D80D0E" w:rsidP="00D80D0E">
            <w:pPr>
              <w:spacing w:after="0" w:line="288" w:lineRule="auto"/>
              <w:jc w:val="center"/>
              <w:rPr>
                <w:rFonts w:ascii="Times New Roman" w:hAnsi="Times New Roman" w:cs="Times New Roman"/>
                <w:b/>
                <w:bCs/>
                <w:color w:val="000000"/>
              </w:rPr>
            </w:pPr>
            <w:r>
              <w:rPr>
                <w:rFonts w:ascii="Times New Roman" w:hAnsi="Times New Roman" w:cs="Times New Roman"/>
                <w:b/>
                <w:bCs/>
                <w:color w:val="000000"/>
              </w:rPr>
              <w:t>12% QQS, (soʻm)</w:t>
            </w:r>
          </w:p>
        </w:tc>
        <w:tc>
          <w:tcPr>
            <w:tcW w:w="1170" w:type="dxa"/>
            <w:tcBorders>
              <w:top w:val="single" w:sz="4" w:space="0" w:color="000000"/>
              <w:left w:val="single" w:sz="4" w:space="0" w:color="auto"/>
              <w:bottom w:val="single" w:sz="4" w:space="0" w:color="000000"/>
              <w:right w:val="single" w:sz="4" w:space="0" w:color="auto"/>
            </w:tcBorders>
            <w:shd w:val="clear" w:color="auto" w:fill="auto"/>
            <w:vAlign w:val="center"/>
          </w:tcPr>
          <w:p w:rsidR="00D80D0E" w:rsidRDefault="00D80D0E" w:rsidP="00D80D0E">
            <w:pPr>
              <w:pStyle w:val="Default"/>
              <w:jc w:val="center"/>
              <w:rPr>
                <w:b/>
                <w:bCs/>
                <w:lang w:val="en-US"/>
              </w:rPr>
            </w:pPr>
            <w:r>
              <w:rPr>
                <w:b/>
                <w:bCs/>
                <w:lang w:val="en-US"/>
              </w:rPr>
              <w:t>Yetkazib berish</w:t>
            </w:r>
          </w:p>
        </w:tc>
        <w:tc>
          <w:tcPr>
            <w:tcW w:w="1170" w:type="dxa"/>
            <w:tcBorders>
              <w:top w:val="single" w:sz="4" w:space="0" w:color="000000"/>
              <w:left w:val="single" w:sz="4" w:space="0" w:color="auto"/>
              <w:bottom w:val="single" w:sz="4" w:space="0" w:color="000000"/>
              <w:right w:val="single" w:sz="4" w:space="0" w:color="000000"/>
            </w:tcBorders>
            <w:shd w:val="clear" w:color="auto" w:fill="auto"/>
            <w:vAlign w:val="center"/>
          </w:tcPr>
          <w:p w:rsidR="00D80D0E" w:rsidRDefault="00D80D0E" w:rsidP="00D80D0E">
            <w:pPr>
              <w:pStyle w:val="Default"/>
              <w:jc w:val="center"/>
              <w:rPr>
                <w:b/>
                <w:bCs/>
                <w:lang w:val="en-US"/>
              </w:rPr>
            </w:pPr>
            <w:r>
              <w:rPr>
                <w:b/>
                <w:bCs/>
                <w:lang w:val="en-US"/>
              </w:rPr>
              <w:t>O`rnatib ber</w:t>
            </w:r>
          </w:p>
        </w:tc>
        <w:tc>
          <w:tcPr>
            <w:tcW w:w="1350" w:type="dxa"/>
            <w:tcBorders>
              <w:top w:val="single" w:sz="4" w:space="0" w:color="000000"/>
              <w:left w:val="single" w:sz="4" w:space="0" w:color="000000"/>
              <w:bottom w:val="single" w:sz="4" w:space="0" w:color="000000"/>
              <w:right w:val="single" w:sz="4" w:space="0" w:color="000000"/>
            </w:tcBorders>
            <w:vAlign w:val="center"/>
          </w:tcPr>
          <w:p w:rsidR="00D80D0E" w:rsidRDefault="00D80D0E" w:rsidP="00D80D0E">
            <w:pPr>
              <w:pStyle w:val="Default"/>
              <w:jc w:val="center"/>
              <w:rPr>
                <w:b/>
                <w:bCs/>
                <w:sz w:val="22"/>
                <w:szCs w:val="22"/>
                <w:lang w:val="en-US"/>
              </w:rPr>
            </w:pPr>
            <w:r>
              <w:rPr>
                <w:b/>
                <w:bCs/>
                <w:sz w:val="22"/>
                <w:szCs w:val="22"/>
                <w:lang w:val="en-US"/>
              </w:rPr>
              <w:t xml:space="preserve">Jami qiymati </w:t>
            </w:r>
          </w:p>
          <w:p w:rsidR="00D80D0E" w:rsidRDefault="00D80D0E" w:rsidP="00D80D0E">
            <w:pPr>
              <w:pStyle w:val="Default"/>
              <w:jc w:val="center"/>
              <w:rPr>
                <w:sz w:val="22"/>
                <w:szCs w:val="22"/>
                <w:lang w:val="en-US"/>
              </w:rPr>
            </w:pPr>
            <w:r>
              <w:rPr>
                <w:b/>
                <w:bCs/>
                <w:sz w:val="22"/>
                <w:szCs w:val="22"/>
                <w:lang w:val="en-US"/>
              </w:rPr>
              <w:t xml:space="preserve">12 % QQS bilan (soʻm) </w:t>
            </w:r>
          </w:p>
          <w:p w:rsidR="00D80D0E" w:rsidRDefault="00D80D0E" w:rsidP="00D80D0E">
            <w:pPr>
              <w:spacing w:after="0" w:line="288" w:lineRule="auto"/>
              <w:jc w:val="center"/>
              <w:rPr>
                <w:rFonts w:ascii="Times New Roman" w:hAnsi="Times New Roman" w:cs="Times New Roman"/>
                <w:b/>
                <w:bCs/>
                <w:sz w:val="20"/>
                <w:szCs w:val="24"/>
                <w:lang w:val="en-US"/>
              </w:rPr>
            </w:pPr>
          </w:p>
        </w:tc>
      </w:tr>
      <w:tr w:rsidR="00D80D0E" w:rsidTr="00D80D0E">
        <w:trPr>
          <w:trHeight w:val="588"/>
        </w:trPr>
        <w:tc>
          <w:tcPr>
            <w:tcW w:w="425" w:type="dxa"/>
            <w:tcBorders>
              <w:top w:val="single" w:sz="4" w:space="0" w:color="000000"/>
              <w:left w:val="single" w:sz="4" w:space="0" w:color="000000"/>
              <w:bottom w:val="single" w:sz="4" w:space="0" w:color="000000"/>
              <w:right w:val="single" w:sz="4" w:space="0" w:color="000000"/>
            </w:tcBorders>
            <w:vAlign w:val="center"/>
          </w:tcPr>
          <w:p w:rsidR="00D80D0E" w:rsidRDefault="00D80D0E" w:rsidP="00D80D0E">
            <w:pPr>
              <w:spacing w:after="0" w:line="240" w:lineRule="auto"/>
              <w:jc w:val="center"/>
              <w:rPr>
                <w:rFonts w:ascii="Times New Roman" w:hAnsi="Times New Roman" w:cs="Times New Roman"/>
                <w:szCs w:val="24"/>
                <w:lang w:val="uz-Cyrl-UZ"/>
              </w:rPr>
            </w:pPr>
          </w:p>
          <w:p w:rsidR="00D80D0E" w:rsidRDefault="00D80D0E" w:rsidP="00D80D0E">
            <w:pPr>
              <w:spacing w:after="0" w:line="240" w:lineRule="auto"/>
              <w:jc w:val="center"/>
              <w:rPr>
                <w:rFonts w:ascii="Times New Roman" w:hAnsi="Times New Roman" w:cs="Times New Roman"/>
                <w:szCs w:val="24"/>
                <w:lang w:val="en-US"/>
              </w:rPr>
            </w:pPr>
            <w:r>
              <w:rPr>
                <w:rFonts w:ascii="Times New Roman" w:hAnsi="Times New Roman" w:cs="Times New Roman"/>
                <w:szCs w:val="24"/>
                <w:lang w:val="en-US"/>
              </w:rPr>
              <w:t>${product_index}</w:t>
            </w:r>
          </w:p>
          <w:p w:rsidR="00D80D0E" w:rsidRDefault="00D80D0E" w:rsidP="00D80D0E">
            <w:pPr>
              <w:spacing w:after="0" w:line="240" w:lineRule="auto"/>
              <w:jc w:val="center"/>
              <w:rPr>
                <w:rFonts w:ascii="Times New Roman" w:hAnsi="Times New Roman" w:cs="Times New Roman"/>
                <w:szCs w:val="24"/>
                <w:lang w:val="uz-Cyrl-UZ"/>
              </w:rPr>
            </w:pPr>
          </w:p>
        </w:tc>
        <w:tc>
          <w:tcPr>
            <w:tcW w:w="1544" w:type="dxa"/>
            <w:tcBorders>
              <w:top w:val="single" w:sz="4" w:space="0" w:color="000000"/>
              <w:left w:val="single" w:sz="4" w:space="0" w:color="000000"/>
              <w:bottom w:val="single" w:sz="4" w:space="0" w:color="000000"/>
              <w:right w:val="single" w:sz="4" w:space="0" w:color="auto"/>
            </w:tcBorders>
            <w:shd w:val="clear" w:color="auto" w:fill="auto"/>
            <w:tcMar>
              <w:left w:w="108" w:type="dxa"/>
              <w:right w:w="108" w:type="dxa"/>
            </w:tcMar>
            <w:vAlign w:val="center"/>
          </w:tcPr>
          <w:p w:rsidR="00D80D0E" w:rsidRDefault="00D80D0E" w:rsidP="00D80D0E">
            <w:pPr>
              <w:spacing w:after="0" w:line="240" w:lineRule="auto"/>
              <w:ind w:right="-113"/>
              <w:rPr>
                <w:rFonts w:ascii="Times New Roman" w:hAnsi="Times New Roman" w:cs="Times New Roman"/>
                <w:szCs w:val="24"/>
                <w:lang w:val="en-US"/>
              </w:rPr>
            </w:pPr>
            <w:r>
              <w:rPr>
                <w:rFonts w:ascii="Times New Roman" w:hAnsi="Times New Roman" w:cs="Times New Roman"/>
                <w:szCs w:val="24"/>
                <w:lang w:val="en-US"/>
              </w:rPr>
              <w:t>${product_name}</w:t>
            </w:r>
          </w:p>
        </w:tc>
        <w:tc>
          <w:tcPr>
            <w:tcW w:w="1170" w:type="dxa"/>
            <w:tcBorders>
              <w:top w:val="single" w:sz="4" w:space="0" w:color="000000"/>
              <w:left w:val="single" w:sz="4" w:space="0" w:color="auto"/>
              <w:bottom w:val="single" w:sz="4" w:space="0" w:color="000000"/>
              <w:right w:val="single" w:sz="4" w:space="0" w:color="auto"/>
            </w:tcBorders>
            <w:vAlign w:val="center"/>
          </w:tcPr>
          <w:p w:rsidR="00D80D0E" w:rsidRDefault="00D80D0E" w:rsidP="00D80D0E">
            <w:pPr>
              <w:spacing w:after="0" w:line="288" w:lineRule="auto"/>
              <w:ind w:left="-104" w:right="-106"/>
              <w:jc w:val="center"/>
              <w:rPr>
                <w:rFonts w:ascii="Times New Roman" w:hAnsi="Times New Roman" w:cs="Times New Roman"/>
                <w:szCs w:val="24"/>
                <w:lang w:val="en-US"/>
              </w:rPr>
            </w:pPr>
            <w:r>
              <w:rPr>
                <w:rFonts w:ascii="Times New Roman" w:hAnsi="Times New Roman" w:cs="Times New Roman"/>
                <w:szCs w:val="24"/>
                <w:lang w:val="en-US"/>
              </w:rPr>
              <w:t>${measurement}</w:t>
            </w:r>
          </w:p>
        </w:tc>
        <w:tc>
          <w:tcPr>
            <w:tcW w:w="1170" w:type="dxa"/>
            <w:tcBorders>
              <w:top w:val="single" w:sz="4" w:space="0" w:color="000000"/>
              <w:left w:val="single" w:sz="4" w:space="0" w:color="auto"/>
              <w:bottom w:val="single" w:sz="4" w:space="0" w:color="000000"/>
              <w:right w:val="single" w:sz="4" w:space="0" w:color="auto"/>
            </w:tcBorders>
            <w:vAlign w:val="center"/>
          </w:tcPr>
          <w:p w:rsidR="00D80D0E" w:rsidRDefault="00D80D0E" w:rsidP="00D80D0E">
            <w:pPr>
              <w:spacing w:after="0" w:line="288" w:lineRule="auto"/>
              <w:jc w:val="center"/>
              <w:rPr>
                <w:rFonts w:ascii="Times New Roman" w:hAnsi="Times New Roman" w:cs="Times New Roman"/>
                <w:szCs w:val="24"/>
                <w:lang w:val="en-US"/>
              </w:rPr>
            </w:pPr>
            <w:r>
              <w:rPr>
                <w:rFonts w:ascii="Times New Roman" w:hAnsi="Times New Roman" w:cs="Times New Roman"/>
                <w:szCs w:val="24"/>
                <w:lang w:val="en-US"/>
              </w:rPr>
              <w:t>${product_count}</w:t>
            </w:r>
          </w:p>
        </w:tc>
        <w:tc>
          <w:tcPr>
            <w:tcW w:w="1170" w:type="dxa"/>
            <w:tcBorders>
              <w:top w:val="single" w:sz="4" w:space="0" w:color="000000"/>
              <w:left w:val="single" w:sz="4" w:space="0" w:color="auto"/>
              <w:bottom w:val="single" w:sz="4" w:space="0" w:color="000000"/>
              <w:right w:val="single" w:sz="4" w:space="0" w:color="auto"/>
            </w:tcBorders>
            <w:vAlign w:val="center"/>
          </w:tcPr>
          <w:p w:rsidR="00D80D0E" w:rsidRDefault="00D80D0E" w:rsidP="00D80D0E">
            <w:pPr>
              <w:spacing w:after="0" w:line="288" w:lineRule="auto"/>
              <w:jc w:val="center"/>
              <w:rPr>
                <w:rFonts w:ascii="Times New Roman" w:hAnsi="Times New Roman" w:cs="Times New Roman"/>
                <w:szCs w:val="24"/>
                <w:lang w:val="en-US"/>
              </w:rPr>
            </w:pPr>
            <w:r>
              <w:rPr>
                <w:rFonts w:ascii="Times New Roman" w:hAnsi="Times New Roman" w:cs="Times New Roman"/>
                <w:szCs w:val="24"/>
                <w:lang w:val="en-US"/>
              </w:rPr>
              <w:t>${product_price}</w:t>
            </w:r>
          </w:p>
        </w:tc>
        <w:tc>
          <w:tcPr>
            <w:tcW w:w="1170" w:type="dxa"/>
            <w:tcBorders>
              <w:top w:val="single" w:sz="4" w:space="0" w:color="000000"/>
              <w:left w:val="single" w:sz="4" w:space="0" w:color="auto"/>
              <w:bottom w:val="single" w:sz="4" w:space="0" w:color="000000"/>
              <w:right w:val="single" w:sz="4" w:space="0" w:color="auto"/>
            </w:tcBorders>
            <w:vAlign w:val="center"/>
          </w:tcPr>
          <w:p w:rsidR="00D80D0E" w:rsidRDefault="00D80D0E" w:rsidP="00D80D0E">
            <w:pPr>
              <w:spacing w:after="0" w:line="288" w:lineRule="auto"/>
              <w:ind w:left="-114" w:right="-118"/>
              <w:jc w:val="center"/>
              <w:rPr>
                <w:rFonts w:ascii="Times New Roman" w:hAnsi="Times New Roman" w:cs="Times New Roman"/>
                <w:szCs w:val="24"/>
                <w:lang w:val="en-US"/>
              </w:rPr>
            </w:pPr>
            <w:r>
              <w:rPr>
                <w:rFonts w:ascii="Times New Roman" w:hAnsi="Times New Roman" w:cs="Times New Roman"/>
                <w:szCs w:val="24"/>
                <w:lang w:val="en-US"/>
              </w:rPr>
              <w:t>${product_tax_itself}</w:t>
            </w:r>
          </w:p>
        </w:tc>
        <w:tc>
          <w:tcPr>
            <w:tcW w:w="1170" w:type="dxa"/>
            <w:tcBorders>
              <w:top w:val="single" w:sz="4" w:space="0" w:color="000000"/>
              <w:left w:val="single" w:sz="4" w:space="0" w:color="auto"/>
              <w:bottom w:val="single" w:sz="4" w:space="0" w:color="000000"/>
              <w:right w:val="single" w:sz="4" w:space="0" w:color="auto"/>
            </w:tcBorders>
            <w:shd w:val="clear" w:color="auto" w:fill="auto"/>
            <w:vAlign w:val="center"/>
          </w:tcPr>
          <w:p w:rsidR="00D80D0E" w:rsidRDefault="00D80D0E" w:rsidP="00D80D0E">
            <w:pPr>
              <w:spacing w:after="0" w:line="240" w:lineRule="auto"/>
              <w:ind w:right="-113"/>
              <w:jc w:val="center"/>
              <w:rPr>
                <w:rFonts w:ascii="Times New Roman" w:hAnsi="Times New Roman" w:cs="Times New Roman"/>
                <w:szCs w:val="24"/>
                <w:lang w:val="en-US"/>
              </w:rPr>
            </w:pPr>
            <w:r>
              <w:rPr>
                <w:rFonts w:ascii="Times New Roman" w:hAnsi="Times New Roman" w:cs="Times New Roman"/>
                <w:szCs w:val="24"/>
                <w:lang w:val="en-US"/>
              </w:rPr>
              <w:t>${price_delivery}</w:t>
            </w:r>
          </w:p>
        </w:tc>
        <w:tc>
          <w:tcPr>
            <w:tcW w:w="1170" w:type="dxa"/>
            <w:tcBorders>
              <w:top w:val="single" w:sz="4" w:space="0" w:color="000000"/>
              <w:left w:val="single" w:sz="4" w:space="0" w:color="auto"/>
              <w:bottom w:val="single" w:sz="4" w:space="0" w:color="000000"/>
              <w:right w:val="single" w:sz="4" w:space="0" w:color="000000"/>
            </w:tcBorders>
            <w:shd w:val="clear" w:color="auto" w:fill="auto"/>
            <w:vAlign w:val="center"/>
          </w:tcPr>
          <w:p w:rsidR="00D80D0E" w:rsidRDefault="00D80D0E" w:rsidP="00D80D0E">
            <w:pPr>
              <w:spacing w:after="0" w:line="240" w:lineRule="auto"/>
              <w:ind w:right="-113"/>
              <w:jc w:val="center"/>
              <w:rPr>
                <w:rFonts w:ascii="Times New Roman" w:hAnsi="Times New Roman" w:cs="Times New Roman"/>
                <w:szCs w:val="24"/>
                <w:lang w:val="en-US"/>
              </w:rPr>
            </w:pPr>
            <w:r>
              <w:rPr>
                <w:rFonts w:ascii="Times New Roman" w:hAnsi="Times New Roman" w:cs="Times New Roman"/>
                <w:szCs w:val="24"/>
                <w:lang w:val="en-US"/>
              </w:rPr>
              <w:t>${price_master}</w:t>
            </w:r>
          </w:p>
        </w:tc>
        <w:tc>
          <w:tcPr>
            <w:tcW w:w="1350" w:type="dxa"/>
            <w:tcBorders>
              <w:top w:val="single" w:sz="4" w:space="0" w:color="000000"/>
              <w:left w:val="single" w:sz="4" w:space="0" w:color="000000"/>
              <w:bottom w:val="single" w:sz="4" w:space="0" w:color="000000"/>
              <w:right w:val="single" w:sz="4" w:space="0" w:color="000000"/>
            </w:tcBorders>
            <w:vAlign w:val="center"/>
          </w:tcPr>
          <w:p w:rsidR="00D80D0E" w:rsidRDefault="00D80D0E" w:rsidP="00D80D0E">
            <w:pPr>
              <w:spacing w:after="0" w:line="288" w:lineRule="auto"/>
              <w:ind w:left="-114" w:right="-118"/>
              <w:jc w:val="center"/>
              <w:rPr>
                <w:rFonts w:ascii="Times New Roman" w:hAnsi="Times New Roman" w:cs="Times New Roman"/>
                <w:szCs w:val="24"/>
                <w:lang w:val="en-US"/>
              </w:rPr>
            </w:pPr>
            <w:r>
              <w:rPr>
                <w:rFonts w:ascii="Times New Roman" w:hAnsi="Times New Roman" w:cs="Times New Roman"/>
                <w:szCs w:val="24"/>
                <w:lang w:val="en-US"/>
              </w:rPr>
              <w:t>${product_price_with_tax}</w:t>
            </w:r>
          </w:p>
        </w:tc>
      </w:tr>
      <w:tr w:rsidR="00D80D0E" w:rsidRPr="0019782D" w:rsidTr="00D80D0E">
        <w:trPr>
          <w:trHeight w:val="53"/>
        </w:trPr>
        <w:tc>
          <w:tcPr>
            <w:tcW w:w="425" w:type="dxa"/>
            <w:tcBorders>
              <w:top w:val="single" w:sz="4" w:space="0" w:color="000000"/>
              <w:left w:val="single" w:sz="4" w:space="0" w:color="000000"/>
              <w:bottom w:val="single" w:sz="4" w:space="0" w:color="000000"/>
              <w:right w:val="single" w:sz="4" w:space="0" w:color="000000"/>
            </w:tcBorders>
            <w:vAlign w:val="center"/>
          </w:tcPr>
          <w:p w:rsidR="00D80D0E" w:rsidRDefault="00D80D0E" w:rsidP="00D80D0E">
            <w:pPr>
              <w:spacing w:after="0" w:line="240" w:lineRule="auto"/>
              <w:jc w:val="center"/>
              <w:rPr>
                <w:rFonts w:ascii="Times New Roman" w:hAnsi="Times New Roman" w:cs="Times New Roman"/>
                <w:b/>
                <w:bCs/>
                <w:sz w:val="24"/>
                <w:szCs w:val="24"/>
                <w:lang w:val="en-US"/>
              </w:rPr>
            </w:pPr>
          </w:p>
        </w:tc>
        <w:tc>
          <w:tcPr>
            <w:tcW w:w="1544" w:type="dxa"/>
            <w:tcBorders>
              <w:top w:val="single" w:sz="4" w:space="0" w:color="000000"/>
              <w:left w:val="single" w:sz="4" w:space="0" w:color="000000"/>
              <w:bottom w:val="single" w:sz="4" w:space="0" w:color="000000"/>
              <w:right w:val="single" w:sz="4" w:space="0" w:color="auto"/>
            </w:tcBorders>
            <w:shd w:val="clear" w:color="auto" w:fill="auto"/>
            <w:tcMar>
              <w:left w:w="108" w:type="dxa"/>
              <w:right w:w="108" w:type="dxa"/>
            </w:tcMar>
            <w:vAlign w:val="center"/>
          </w:tcPr>
          <w:p w:rsidR="00D80D0E" w:rsidRDefault="00D80D0E" w:rsidP="00D80D0E">
            <w:pPr>
              <w:spacing w:after="0" w:line="240" w:lineRule="auto"/>
              <w:jc w:val="center"/>
              <w:rPr>
                <w:rFonts w:ascii="Times New Roman" w:hAnsi="Times New Roman" w:cs="Times New Roman"/>
                <w:b/>
                <w:bCs/>
                <w:sz w:val="24"/>
                <w:szCs w:val="24"/>
                <w:lang w:val="uz-Cyrl-UZ"/>
              </w:rPr>
            </w:pPr>
            <w:r>
              <w:rPr>
                <w:rFonts w:ascii="Times New Roman" w:hAnsi="Times New Roman" w:cs="Times New Roman"/>
                <w:b/>
                <w:bCs/>
                <w:sz w:val="24"/>
                <w:szCs w:val="24"/>
                <w:lang w:val="uz-Cyrl-UZ"/>
              </w:rPr>
              <w:t>ЖАМИ</w:t>
            </w:r>
          </w:p>
        </w:tc>
        <w:tc>
          <w:tcPr>
            <w:tcW w:w="1170" w:type="dxa"/>
            <w:tcBorders>
              <w:top w:val="single" w:sz="4" w:space="0" w:color="000000"/>
              <w:left w:val="single" w:sz="4" w:space="0" w:color="auto"/>
              <w:bottom w:val="single" w:sz="4" w:space="0" w:color="000000"/>
              <w:right w:val="single" w:sz="4" w:space="0" w:color="auto"/>
            </w:tcBorders>
            <w:vAlign w:val="center"/>
          </w:tcPr>
          <w:p w:rsidR="00D80D0E" w:rsidRDefault="00D80D0E" w:rsidP="00D80D0E">
            <w:pPr>
              <w:spacing w:after="0" w:line="288" w:lineRule="auto"/>
              <w:jc w:val="center"/>
              <w:rPr>
                <w:rFonts w:ascii="Times New Roman" w:hAnsi="Times New Roman" w:cs="Times New Roman"/>
                <w:sz w:val="24"/>
                <w:szCs w:val="24"/>
                <w:lang w:val="en-US"/>
              </w:rPr>
            </w:pPr>
          </w:p>
        </w:tc>
        <w:tc>
          <w:tcPr>
            <w:tcW w:w="1170" w:type="dxa"/>
            <w:tcBorders>
              <w:top w:val="single" w:sz="4" w:space="0" w:color="000000"/>
              <w:left w:val="single" w:sz="4" w:space="0" w:color="auto"/>
              <w:bottom w:val="single" w:sz="4" w:space="0" w:color="000000"/>
              <w:right w:val="single" w:sz="4" w:space="0" w:color="auto"/>
            </w:tcBorders>
            <w:vAlign w:val="center"/>
          </w:tcPr>
          <w:p w:rsidR="00D80D0E" w:rsidRDefault="00D80D0E" w:rsidP="00D80D0E">
            <w:pPr>
              <w:spacing w:after="0" w:line="288"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${total_product_count}</w:t>
            </w:r>
          </w:p>
        </w:tc>
        <w:tc>
          <w:tcPr>
            <w:tcW w:w="1170" w:type="dxa"/>
            <w:tcBorders>
              <w:top w:val="single" w:sz="4" w:space="0" w:color="000000"/>
              <w:left w:val="single" w:sz="4" w:space="0" w:color="auto"/>
              <w:bottom w:val="single" w:sz="4" w:space="0" w:color="000000"/>
              <w:right w:val="single" w:sz="4" w:space="0" w:color="auto"/>
            </w:tcBorders>
            <w:vAlign w:val="center"/>
          </w:tcPr>
          <w:p w:rsidR="00D80D0E" w:rsidRDefault="00D80D0E" w:rsidP="00D80D0E">
            <w:pPr>
              <w:spacing w:after="0" w:line="288" w:lineRule="auto"/>
              <w:jc w:val="center"/>
              <w:rPr>
                <w:rFonts w:ascii="Times New Roman" w:hAnsi="Times New Roman" w:cs="Times New Roman"/>
                <w:sz w:val="24"/>
                <w:szCs w:val="24"/>
                <w:lang w:val="en-US"/>
              </w:rPr>
            </w:pPr>
            <w:r>
              <w:rPr>
                <w:rFonts w:ascii="Times New Roman" w:hAnsi="Times New Roman" w:cs="Times New Roman"/>
                <w:szCs w:val="24"/>
                <w:lang w:val="en-US"/>
              </w:rPr>
              <w:t>${product_total_price}</w:t>
            </w:r>
          </w:p>
        </w:tc>
        <w:tc>
          <w:tcPr>
            <w:tcW w:w="1170" w:type="dxa"/>
            <w:tcBorders>
              <w:top w:val="single" w:sz="4" w:space="0" w:color="000000"/>
              <w:left w:val="single" w:sz="4" w:space="0" w:color="auto"/>
              <w:bottom w:val="single" w:sz="4" w:space="0" w:color="000000"/>
              <w:right w:val="single" w:sz="4" w:space="0" w:color="auto"/>
            </w:tcBorders>
            <w:vAlign w:val="center"/>
          </w:tcPr>
          <w:p w:rsidR="00D80D0E" w:rsidRDefault="00D80D0E" w:rsidP="00D80D0E">
            <w:pPr>
              <w:spacing w:after="0" w:line="288" w:lineRule="auto"/>
              <w:ind w:left="-114" w:right="-118"/>
              <w:jc w:val="center"/>
              <w:rPr>
                <w:rFonts w:ascii="Times New Roman" w:hAnsi="Times New Roman" w:cs="Times New Roman"/>
                <w:b/>
                <w:bCs/>
                <w:sz w:val="24"/>
                <w:szCs w:val="24"/>
                <w:lang w:val="en-US"/>
              </w:rPr>
            </w:pPr>
            <w:r>
              <w:rPr>
                <w:rFonts w:ascii="Times New Roman" w:hAnsi="Times New Roman" w:cs="Times New Roman"/>
                <w:szCs w:val="24"/>
                <w:lang w:val="en-US"/>
              </w:rPr>
              <w:t>${product_tax_itself_total}</w:t>
            </w:r>
          </w:p>
        </w:tc>
        <w:tc>
          <w:tcPr>
            <w:tcW w:w="1170" w:type="dxa"/>
            <w:tcBorders>
              <w:top w:val="single" w:sz="4" w:space="0" w:color="000000"/>
              <w:left w:val="single" w:sz="4" w:space="0" w:color="auto"/>
              <w:bottom w:val="single" w:sz="4" w:space="0" w:color="000000"/>
              <w:right w:val="single" w:sz="4" w:space="0" w:color="auto"/>
            </w:tcBorders>
            <w:shd w:val="clear" w:color="auto" w:fill="auto"/>
            <w:vAlign w:val="center"/>
          </w:tcPr>
          <w:p w:rsidR="00D80D0E" w:rsidRDefault="00D80D0E" w:rsidP="00D80D0E">
            <w:pPr>
              <w:spacing w:after="0" w:line="24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${price_delivery_total}</w:t>
            </w:r>
          </w:p>
        </w:tc>
        <w:tc>
          <w:tcPr>
            <w:tcW w:w="1170" w:type="dxa"/>
            <w:tcBorders>
              <w:top w:val="single" w:sz="4" w:space="0" w:color="000000"/>
              <w:left w:val="single" w:sz="4" w:space="0" w:color="auto"/>
              <w:bottom w:val="single" w:sz="4" w:space="0" w:color="000000"/>
              <w:right w:val="single" w:sz="4" w:space="0" w:color="000000"/>
            </w:tcBorders>
            <w:shd w:val="clear" w:color="auto" w:fill="auto"/>
            <w:vAlign w:val="center"/>
          </w:tcPr>
          <w:p w:rsidR="00D80D0E" w:rsidRDefault="00D80D0E" w:rsidP="00D80D0E">
            <w:pPr>
              <w:spacing w:after="0" w:line="24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${price_master_total}</w:t>
            </w:r>
          </w:p>
        </w:tc>
        <w:tc>
          <w:tcPr>
            <w:tcW w:w="1350" w:type="dxa"/>
            <w:tcBorders>
              <w:top w:val="single" w:sz="4" w:space="0" w:color="000000"/>
              <w:left w:val="single" w:sz="4" w:space="0" w:color="000000"/>
              <w:bottom w:val="single" w:sz="4" w:space="0" w:color="000000"/>
              <w:right w:val="single" w:sz="4" w:space="0" w:color="000000"/>
            </w:tcBorders>
            <w:vAlign w:val="center"/>
          </w:tcPr>
          <w:p w:rsidR="00D80D0E" w:rsidRDefault="00D80D0E" w:rsidP="00D80D0E">
            <w:pPr>
              <w:spacing w:after="0" w:line="288" w:lineRule="auto"/>
              <w:ind w:left="-114" w:right="-118"/>
              <w:jc w:val="center"/>
              <w:rPr>
                <w:rFonts w:ascii="Times New Roman" w:hAnsi="Times New Roman" w:cs="Times New Roman"/>
                <w:b/>
                <w:bCs/>
                <w:szCs w:val="24"/>
                <w:lang w:val="uz-Cyrl-UZ"/>
              </w:rPr>
            </w:pPr>
            <w:r>
              <w:rPr>
                <w:rFonts w:ascii="Times New Roman" w:hAnsi="Times New Roman" w:cs="Times New Roman"/>
                <w:szCs w:val="24"/>
                <w:lang w:val="en-US"/>
              </w:rPr>
              <w:t>${product_price_with_tax_total}</w:t>
            </w:r>
          </w:p>
        </w:tc>
      </w:tr>
    </w:tbl>
    <w:p w:rsidR="005F3198" w:rsidRDefault="005F3198">
      <w:pPr>
        <w:ind w:firstLine="720"/>
        <w:jc w:val="center"/>
        <w:rPr>
          <w:rFonts w:ascii="Times New Roman" w:hAnsi="Times New Roman" w:cs="Times New Roman"/>
          <w:b/>
          <w:sz w:val="26"/>
          <w:szCs w:val="26"/>
          <w:lang w:val="en-US"/>
        </w:rPr>
      </w:pPr>
    </w:p>
    <w:tbl>
      <w:tblPr>
        <w:tblStyle w:val="TableGrid"/>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962"/>
      </w:tblGrid>
      <w:tr w:rsidR="005F3198">
        <w:trPr>
          <w:trHeight w:val="375"/>
        </w:trPr>
        <w:tc>
          <w:tcPr>
            <w:tcW w:w="4672" w:type="dxa"/>
          </w:tcPr>
          <w:p w:rsidR="005F3198" w:rsidRDefault="00A779AB">
            <w:pPr>
              <w:spacing w:after="0" w:line="240" w:lineRule="auto"/>
              <w:jc w:val="center"/>
              <w:rPr>
                <w:rFonts w:ascii="Times New Roman" w:hAnsi="Times New Roman" w:cs="Times New Roman"/>
                <w:sz w:val="26"/>
                <w:szCs w:val="26"/>
                <w:lang w:val="uz-Cyrl-UZ"/>
              </w:rPr>
            </w:pPr>
            <w:r>
              <w:rPr>
                <w:rFonts w:ascii="Times New Roman" w:hAnsi="Times New Roman" w:cs="Times New Roman"/>
                <w:b/>
                <w:bCs/>
                <w:sz w:val="26"/>
                <w:szCs w:val="26"/>
              </w:rPr>
              <w:t>SOTUVCHI</w:t>
            </w:r>
            <w:r>
              <w:rPr>
                <w:rFonts w:ascii="Times New Roman" w:hAnsi="Times New Roman" w:cs="Times New Roman"/>
                <w:b/>
                <w:bCs/>
                <w:sz w:val="26"/>
                <w:szCs w:val="26"/>
                <w:lang w:val="uz-Cyrl-UZ"/>
              </w:rPr>
              <w:t>:</w:t>
            </w:r>
          </w:p>
        </w:tc>
        <w:tc>
          <w:tcPr>
            <w:tcW w:w="4962" w:type="dxa"/>
          </w:tcPr>
          <w:p w:rsidR="005F3198" w:rsidRDefault="00A779AB">
            <w:pPr>
              <w:spacing w:after="0" w:line="240" w:lineRule="auto"/>
              <w:ind w:firstLine="37"/>
              <w:jc w:val="center"/>
              <w:rPr>
                <w:rFonts w:ascii="Times New Roman" w:hAnsi="Times New Roman" w:cs="Times New Roman"/>
                <w:sz w:val="26"/>
                <w:szCs w:val="26"/>
                <w:lang w:val="uz-Cyrl-UZ"/>
              </w:rPr>
            </w:pPr>
            <w:r>
              <w:rPr>
                <w:rFonts w:ascii="Times New Roman" w:hAnsi="Times New Roman" w:cs="Times New Roman"/>
                <w:b/>
                <w:bCs/>
                <w:sz w:val="26"/>
                <w:szCs w:val="26"/>
              </w:rPr>
              <w:t>XARIDOR</w:t>
            </w:r>
            <w:r>
              <w:rPr>
                <w:rFonts w:ascii="Times New Roman" w:hAnsi="Times New Roman" w:cs="Times New Roman"/>
                <w:b/>
                <w:bCs/>
                <w:sz w:val="26"/>
                <w:szCs w:val="26"/>
                <w:lang w:val="uz-Cyrl-UZ"/>
              </w:rPr>
              <w:t>:</w:t>
            </w:r>
          </w:p>
        </w:tc>
      </w:tr>
      <w:tr w:rsidR="005F3198">
        <w:trPr>
          <w:trHeight w:val="3104"/>
        </w:trPr>
        <w:tc>
          <w:tcPr>
            <w:tcW w:w="4672" w:type="dxa"/>
          </w:tcPr>
          <w:p w:rsidR="005F3198" w:rsidRDefault="00A779AB">
            <w:pPr>
              <w:pStyle w:val="Heading1"/>
              <w:jc w:val="center"/>
            </w:pPr>
            <w:r>
              <w:t>“SUN-HIGHTECH” MCHJ</w:t>
            </w:r>
          </w:p>
          <w:p w:rsidR="005F3198" w:rsidRDefault="00A779AB">
            <w:pPr>
              <w:spacing w:after="0" w:line="240" w:lineRule="auto"/>
              <w:rPr>
                <w:rFonts w:ascii="Times New Roman" w:hAnsi="Times New Roman" w:cs="Times New Roman"/>
                <w:sz w:val="26"/>
                <w:szCs w:val="26"/>
                <w:lang w:val="en-US"/>
              </w:rPr>
            </w:pPr>
            <w:r>
              <w:rPr>
                <w:rFonts w:ascii="Times New Roman" w:hAnsi="Times New Roman" w:cs="Times New Roman"/>
                <w:sz w:val="26"/>
                <w:szCs w:val="26"/>
                <w:lang w:val="en-US"/>
              </w:rPr>
              <w:t>Manzil: ${seller_address}</w:t>
            </w:r>
          </w:p>
          <w:p w:rsidR="005F3198" w:rsidRDefault="00A779AB">
            <w:pPr>
              <w:spacing w:after="0" w:line="240" w:lineRule="auto"/>
              <w:jc w:val="both"/>
              <w:rPr>
                <w:rFonts w:ascii="Times New Roman" w:hAnsi="Times New Roman" w:cs="Times New Roman"/>
                <w:sz w:val="26"/>
                <w:szCs w:val="26"/>
                <w:lang w:val="en-US"/>
              </w:rPr>
            </w:pPr>
            <w:r>
              <w:rPr>
                <w:rFonts w:ascii="Times New Roman" w:hAnsi="Times New Roman" w:cs="Times New Roman"/>
                <w:sz w:val="26"/>
                <w:szCs w:val="26"/>
                <w:lang w:val="en-US"/>
              </w:rPr>
              <w:t>STIR: ${seller_inn}</w:t>
            </w:r>
          </w:p>
          <w:p w:rsidR="005F3198" w:rsidRDefault="00A779AB">
            <w:pPr>
              <w:spacing w:after="0" w:line="240" w:lineRule="auto"/>
              <w:jc w:val="both"/>
              <w:rPr>
                <w:rFonts w:ascii="Times New Roman" w:hAnsi="Times New Roman" w:cs="Times New Roman"/>
                <w:sz w:val="26"/>
                <w:szCs w:val="26"/>
                <w:lang w:val="en-US"/>
              </w:rPr>
            </w:pPr>
            <w:r>
              <w:rPr>
                <w:rFonts w:ascii="Times New Roman" w:hAnsi="Times New Roman" w:cs="Times New Roman"/>
                <w:sz w:val="26"/>
                <w:szCs w:val="26"/>
                <w:lang w:val="en-US"/>
              </w:rPr>
              <w:t>h/r: ${seller_payment_account}</w:t>
            </w:r>
          </w:p>
          <w:p w:rsidR="005F3198" w:rsidRDefault="00A779AB">
            <w:pPr>
              <w:spacing w:after="0" w:line="240" w:lineRule="auto"/>
              <w:jc w:val="both"/>
              <w:rPr>
                <w:rFonts w:ascii="Times New Roman" w:hAnsi="Times New Roman" w:cs="Times New Roman"/>
                <w:sz w:val="26"/>
                <w:szCs w:val="26"/>
                <w:lang w:val="en-US"/>
              </w:rPr>
            </w:pPr>
            <w:r>
              <w:rPr>
                <w:rFonts w:ascii="Times New Roman" w:hAnsi="Times New Roman" w:cs="Times New Roman"/>
                <w:sz w:val="26"/>
                <w:szCs w:val="26"/>
                <w:lang w:val="en-US"/>
              </w:rPr>
              <w:t>Bank: ${seller_bank_name}</w:t>
            </w:r>
          </w:p>
          <w:p w:rsidR="005F3198" w:rsidRDefault="00A779AB">
            <w:pPr>
              <w:spacing w:after="0" w:line="240" w:lineRule="auto"/>
              <w:jc w:val="both"/>
              <w:rPr>
                <w:rFonts w:ascii="Times New Roman" w:hAnsi="Times New Roman" w:cs="Times New Roman"/>
                <w:sz w:val="26"/>
                <w:szCs w:val="26"/>
                <w:lang w:val="en-US"/>
              </w:rPr>
            </w:pPr>
            <w:r>
              <w:rPr>
                <w:rFonts w:ascii="Times New Roman" w:hAnsi="Times New Roman" w:cs="Times New Roman"/>
                <w:sz w:val="26"/>
                <w:szCs w:val="26"/>
                <w:lang w:val="en-US"/>
              </w:rPr>
              <w:t>Rakat filiali MFO: ${seller_mfo}</w:t>
            </w:r>
          </w:p>
          <w:p w:rsidR="005F3198" w:rsidRDefault="00A779AB">
            <w:pPr>
              <w:spacing w:after="0" w:line="240" w:lineRule="auto"/>
              <w:jc w:val="both"/>
              <w:rPr>
                <w:rFonts w:ascii="Times New Roman" w:hAnsi="Times New Roman" w:cs="Times New Roman"/>
                <w:sz w:val="26"/>
                <w:szCs w:val="26"/>
                <w:lang w:val="en-US"/>
              </w:rPr>
            </w:pPr>
            <w:r>
              <w:rPr>
                <w:rFonts w:ascii="Times New Roman" w:hAnsi="Times New Roman" w:cs="Times New Roman"/>
                <w:sz w:val="26"/>
                <w:szCs w:val="26"/>
                <w:lang w:val="en-US"/>
              </w:rPr>
              <w:t>OKED: ${seller_oked}</w:t>
            </w:r>
          </w:p>
          <w:p w:rsidR="005F3198" w:rsidRDefault="00A779AB">
            <w:pPr>
              <w:spacing w:after="0" w:line="240" w:lineRule="auto"/>
              <w:jc w:val="both"/>
              <w:rPr>
                <w:rFonts w:ascii="Times New Roman" w:hAnsi="Times New Roman" w:cs="Times New Roman"/>
                <w:sz w:val="26"/>
                <w:szCs w:val="26"/>
                <w:lang w:val="en-US"/>
              </w:rPr>
            </w:pPr>
            <w:r>
              <w:rPr>
                <w:rFonts w:ascii="Times New Roman" w:hAnsi="Times New Roman" w:cs="Times New Roman"/>
                <w:sz w:val="26"/>
                <w:szCs w:val="26"/>
                <w:lang w:val="en-US"/>
              </w:rPr>
              <w:t>Тel: ${seller_phone}</w:t>
            </w:r>
          </w:p>
          <w:p w:rsidR="005F3198" w:rsidRDefault="005F3198">
            <w:pPr>
              <w:spacing w:after="0" w:line="240" w:lineRule="auto"/>
              <w:jc w:val="both"/>
              <w:rPr>
                <w:rFonts w:ascii="Times New Roman" w:hAnsi="Times New Roman" w:cs="Times New Roman"/>
                <w:sz w:val="26"/>
                <w:szCs w:val="26"/>
                <w:lang w:val="en-US"/>
              </w:rPr>
            </w:pPr>
          </w:p>
          <w:p w:rsidR="005F3198" w:rsidRDefault="00A779AB">
            <w:pPr>
              <w:spacing w:after="0" w:line="240" w:lineRule="auto"/>
              <w:rPr>
                <w:rFonts w:ascii="Times New Roman" w:hAnsi="Times New Roman" w:cs="Times New Roman"/>
                <w:b/>
                <w:bCs/>
                <w:sz w:val="26"/>
                <w:szCs w:val="26"/>
                <w:lang w:val="en-US"/>
              </w:rPr>
            </w:pPr>
            <w:r>
              <w:rPr>
                <w:rFonts w:ascii="Times New Roman" w:hAnsi="Times New Roman" w:cs="Times New Roman"/>
                <w:b/>
                <w:bCs/>
                <w:sz w:val="26"/>
                <w:szCs w:val="26"/>
                <w:lang w:val="en-US"/>
              </w:rPr>
              <w:t>Bosh direktor     _____________    ${seller_director_full_name}</w:t>
            </w:r>
          </w:p>
        </w:tc>
        <w:tc>
          <w:tcPr>
            <w:tcW w:w="4962" w:type="dxa"/>
          </w:tcPr>
          <w:p w:rsidR="005F3198" w:rsidRDefault="00A779AB">
            <w:pPr>
              <w:spacing w:after="0" w:line="240" w:lineRule="auto"/>
              <w:jc w:val="center"/>
              <w:rPr>
                <w:rFonts w:ascii="Times New Roman" w:hAnsi="Times New Roman" w:cs="Times New Roman"/>
                <w:b/>
                <w:sz w:val="26"/>
                <w:szCs w:val="26"/>
                <w:lang w:val="en-US"/>
              </w:rPr>
            </w:pPr>
            <w:r>
              <w:rPr>
                <w:rFonts w:ascii="Times New Roman" w:hAnsi="Times New Roman" w:cs="Times New Roman"/>
                <w:b/>
                <w:sz w:val="26"/>
                <w:szCs w:val="26"/>
                <w:lang w:val="en-US"/>
              </w:rPr>
              <w:t>Fuqaro</w:t>
            </w:r>
          </w:p>
          <w:p w:rsidR="005F3198" w:rsidRDefault="00A779AB">
            <w:pPr>
              <w:spacing w:after="0" w:line="240" w:lineRule="auto"/>
              <w:rPr>
                <w:rFonts w:ascii="Times New Roman" w:hAnsi="Times New Roman" w:cs="Times New Roman"/>
                <w:sz w:val="26"/>
                <w:szCs w:val="26"/>
                <w:lang w:val="en-US"/>
              </w:rPr>
            </w:pPr>
            <w:r>
              <w:rPr>
                <w:rFonts w:ascii="Times New Roman" w:hAnsi="Times New Roman" w:cs="Times New Roman"/>
                <w:sz w:val="26"/>
                <w:szCs w:val="26"/>
                <w:lang w:val="en-US"/>
              </w:rPr>
              <w:t>FISH: ${client_fish}</w:t>
            </w:r>
          </w:p>
          <w:p w:rsidR="005F3198" w:rsidRDefault="00A779AB">
            <w:pPr>
              <w:spacing w:after="0" w:line="240" w:lineRule="auto"/>
              <w:rPr>
                <w:rFonts w:ascii="Times New Roman" w:hAnsi="Times New Roman" w:cs="Times New Roman"/>
                <w:sz w:val="26"/>
                <w:szCs w:val="26"/>
                <w:lang w:val="en-US"/>
              </w:rPr>
            </w:pPr>
            <w:r>
              <w:rPr>
                <w:rFonts w:ascii="Times New Roman" w:hAnsi="Times New Roman" w:cs="Times New Roman"/>
                <w:sz w:val="26"/>
                <w:szCs w:val="26"/>
                <w:lang w:val="en-US"/>
              </w:rPr>
              <w:t>Manzil: ${client_address}</w:t>
            </w:r>
          </w:p>
          <w:p w:rsidR="005F3198" w:rsidRDefault="00A779AB">
            <w:pPr>
              <w:spacing w:after="0" w:line="240" w:lineRule="auto"/>
              <w:rPr>
                <w:rFonts w:ascii="Times New Roman" w:hAnsi="Times New Roman" w:cs="Times New Roman"/>
                <w:sz w:val="26"/>
                <w:szCs w:val="26"/>
                <w:lang w:val="en-US"/>
              </w:rPr>
            </w:pPr>
            <w:r>
              <w:rPr>
                <w:rFonts w:ascii="Times New Roman" w:hAnsi="Times New Roman" w:cs="Times New Roman"/>
                <w:sz w:val="26"/>
                <w:szCs w:val="26"/>
                <w:lang w:val="en-US"/>
              </w:rPr>
              <w:t>STIR: ${clien_series}</w:t>
            </w:r>
          </w:p>
          <w:p w:rsidR="005F3198" w:rsidRDefault="00A779AB">
            <w:pPr>
              <w:spacing w:after="0" w:line="240" w:lineRule="auto"/>
              <w:rPr>
                <w:rFonts w:ascii="Times New Roman" w:hAnsi="Times New Roman" w:cs="Times New Roman"/>
                <w:sz w:val="26"/>
                <w:szCs w:val="26"/>
                <w:lang w:val="en-US"/>
              </w:rPr>
            </w:pPr>
            <w:r>
              <w:rPr>
                <w:rFonts w:ascii="Times New Roman" w:hAnsi="Times New Roman" w:cs="Times New Roman"/>
                <w:sz w:val="26"/>
                <w:szCs w:val="26"/>
                <w:lang w:val="en-US"/>
              </w:rPr>
              <w:t>JSHIR: ${client_jshir}</w:t>
            </w:r>
          </w:p>
          <w:p w:rsidR="005F3198" w:rsidRDefault="005F3198">
            <w:pPr>
              <w:spacing w:after="0" w:line="240" w:lineRule="auto"/>
              <w:rPr>
                <w:rFonts w:ascii="Times New Roman" w:hAnsi="Times New Roman" w:cs="Times New Roman"/>
                <w:sz w:val="26"/>
                <w:szCs w:val="26"/>
                <w:lang w:val="en-US"/>
              </w:rPr>
            </w:pPr>
          </w:p>
          <w:p w:rsidR="005F3198" w:rsidRDefault="005F3198">
            <w:pPr>
              <w:spacing w:after="0" w:line="240" w:lineRule="auto"/>
              <w:rPr>
                <w:rFonts w:ascii="Times New Roman" w:hAnsi="Times New Roman" w:cs="Times New Roman"/>
                <w:sz w:val="26"/>
                <w:szCs w:val="26"/>
                <w:lang w:val="en-US"/>
              </w:rPr>
            </w:pPr>
          </w:p>
          <w:p w:rsidR="005F3198" w:rsidRDefault="005F3198">
            <w:pPr>
              <w:spacing w:after="0" w:line="240" w:lineRule="auto"/>
              <w:rPr>
                <w:rFonts w:ascii="Times New Roman" w:hAnsi="Times New Roman" w:cs="Times New Roman"/>
                <w:sz w:val="26"/>
                <w:szCs w:val="26"/>
                <w:lang w:val="en-US"/>
              </w:rPr>
            </w:pPr>
          </w:p>
          <w:p w:rsidR="005F3198" w:rsidRDefault="00A779AB">
            <w:pPr>
              <w:spacing w:after="0" w:line="240" w:lineRule="auto"/>
              <w:rPr>
                <w:rFonts w:ascii="Times New Roman" w:hAnsi="Times New Roman" w:cs="Times New Roman"/>
                <w:sz w:val="26"/>
                <w:szCs w:val="26"/>
                <w:lang w:val="en-US"/>
              </w:rPr>
            </w:pPr>
            <w:r>
              <w:rPr>
                <w:rFonts w:ascii="Times New Roman" w:hAnsi="Times New Roman" w:cs="Times New Roman"/>
                <w:sz w:val="26"/>
                <w:szCs w:val="26"/>
                <w:lang w:val="en-US"/>
              </w:rPr>
              <w:t xml:space="preserve">Тel: </w:t>
            </w:r>
            <w:r w:rsidR="0019782D">
              <w:rPr>
                <w:rFonts w:ascii="Times New Roman" w:hAnsi="Times New Roman" w:cs="Times New Roman"/>
                <w:sz w:val="26"/>
                <w:szCs w:val="26"/>
                <w:lang w:val="en-US"/>
              </w:rPr>
              <w:t>${client_phone}</w:t>
            </w:r>
            <w:bookmarkStart w:id="1" w:name="_GoBack"/>
            <w:bookmarkEnd w:id="1"/>
          </w:p>
          <w:p w:rsidR="005F3198" w:rsidRDefault="005F3198">
            <w:pPr>
              <w:spacing w:after="0" w:line="240" w:lineRule="auto"/>
              <w:jc w:val="both"/>
              <w:rPr>
                <w:rFonts w:ascii="Times New Roman" w:hAnsi="Times New Roman" w:cs="Times New Roman"/>
                <w:sz w:val="26"/>
                <w:szCs w:val="26"/>
                <w:lang w:val="en-US"/>
              </w:rPr>
            </w:pPr>
          </w:p>
          <w:p w:rsidR="005F3198" w:rsidRDefault="005F3198">
            <w:pPr>
              <w:spacing w:after="0" w:line="240" w:lineRule="auto"/>
              <w:jc w:val="both"/>
              <w:rPr>
                <w:rFonts w:ascii="Times New Roman" w:hAnsi="Times New Roman" w:cs="Times New Roman"/>
                <w:sz w:val="26"/>
                <w:szCs w:val="26"/>
                <w:lang w:val="en-US"/>
              </w:rPr>
            </w:pPr>
          </w:p>
          <w:p w:rsidR="005F3198" w:rsidRDefault="005F3198">
            <w:pPr>
              <w:spacing w:after="0" w:line="240" w:lineRule="auto"/>
              <w:jc w:val="both"/>
              <w:rPr>
                <w:rFonts w:ascii="Times New Roman" w:hAnsi="Times New Roman" w:cs="Times New Roman"/>
                <w:b/>
                <w:bCs/>
                <w:sz w:val="26"/>
                <w:szCs w:val="26"/>
                <w:lang w:val="en-US"/>
              </w:rPr>
            </w:pPr>
          </w:p>
        </w:tc>
      </w:tr>
    </w:tbl>
    <w:p w:rsidR="005F3198" w:rsidRDefault="005F3198">
      <w:pPr>
        <w:pStyle w:val="Default"/>
        <w:ind w:firstLine="708"/>
        <w:jc w:val="center"/>
        <w:rPr>
          <w:sz w:val="22"/>
          <w:szCs w:val="22"/>
          <w:lang w:val="en-US"/>
        </w:rPr>
      </w:pPr>
    </w:p>
    <w:sectPr w:rsidR="005F3198">
      <w:pgSz w:w="11906" w:h="16838"/>
      <w:pgMar w:top="426" w:right="850" w:bottom="1134" w:left="156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757B" w:rsidRDefault="0001757B">
      <w:pPr>
        <w:spacing w:line="240" w:lineRule="auto"/>
      </w:pPr>
      <w:r>
        <w:separator/>
      </w:r>
    </w:p>
  </w:endnote>
  <w:endnote w:type="continuationSeparator" w:id="0">
    <w:p w:rsidR="0001757B" w:rsidRDefault="0001757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757B" w:rsidRDefault="0001757B">
      <w:pPr>
        <w:spacing w:after="0"/>
      </w:pPr>
      <w:r>
        <w:separator/>
      </w:r>
    </w:p>
  </w:footnote>
  <w:footnote w:type="continuationSeparator" w:id="0">
    <w:p w:rsidR="0001757B" w:rsidRDefault="0001757B">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3198"/>
    <w:rsid w:val="0001757B"/>
    <w:rsid w:val="0019782D"/>
    <w:rsid w:val="005F3198"/>
    <w:rsid w:val="00A779AB"/>
    <w:rsid w:val="00D80D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5702BD5-48E3-473F-B078-DBB3735F1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paragraph" w:styleId="Heading1">
    <w:name w:val="heading 1"/>
    <w:basedOn w:val="Normal"/>
    <w:next w:val="Normal"/>
    <w:link w:val="Heading1Char1"/>
    <w:uiPriority w:val="9"/>
    <w:qFormat/>
    <w:pPr>
      <w:keepNext/>
      <w:spacing w:after="0" w:line="240" w:lineRule="auto"/>
      <w:jc w:val="both"/>
      <w:outlineLvl w:val="0"/>
    </w:pPr>
    <w:rPr>
      <w:rFonts w:ascii="Times New Roman" w:hAnsi="Times New Roman" w:cs="Times New Roman"/>
      <w:b/>
      <w:sz w:val="26"/>
      <w:szCs w:val="26"/>
      <w:lang w:val="en-US"/>
    </w:rPr>
  </w:style>
  <w:style w:type="paragraph" w:styleId="Heading2">
    <w:name w:val="heading 2"/>
    <w:basedOn w:val="Normal"/>
    <w:next w:val="Normal"/>
    <w:link w:val="Heading2Char"/>
    <w:uiPriority w:val="9"/>
    <w:unhideWhenUsed/>
    <w:qFormat/>
    <w:pPr>
      <w:keepNext/>
      <w:keepLines/>
      <w:spacing w:before="160" w:after="80"/>
      <w:outlineLvl w:val="1"/>
    </w:pPr>
    <w:rPr>
      <w:rFonts w:ascii="Arial" w:eastAsia="Arial" w:hAnsi="Arial" w:cs="Arial"/>
      <w:color w:val="2F5496"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ascii="Arial" w:eastAsia="Arial" w:hAnsi="Arial" w:cs="Arial"/>
      <w:color w:val="2F5496"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ascii="Arial" w:eastAsia="Arial" w:hAnsi="Arial" w:cs="Arial"/>
      <w:i/>
      <w:iCs/>
      <w:color w:val="2F5496" w:themeColor="accent1" w:themeShade="BF"/>
    </w:rPr>
  </w:style>
  <w:style w:type="paragraph" w:styleId="Heading5">
    <w:name w:val="heading 5"/>
    <w:basedOn w:val="Normal"/>
    <w:next w:val="Normal"/>
    <w:link w:val="Heading5Char1"/>
    <w:uiPriority w:val="9"/>
    <w:semiHidden/>
    <w:unhideWhenUsed/>
    <w:qFormat/>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ascii="Arial" w:eastAsia="Arial" w:hAnsi="Arial" w:cs="Arial"/>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ascii="Arial" w:eastAsia="Arial" w:hAnsi="Arial" w:cs="Arial"/>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ascii="Arial" w:eastAsia="Arial" w:hAnsi="Arial" w:cs="Arial"/>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ascii="Arial" w:eastAsia="Arial" w:hAnsi="Arial" w:cs="Arial"/>
      <w:i/>
      <w:iCs/>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Light">
    <w:name w:val="Grid Table Light"/>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GridTable1Light-Accent1">
    <w:name w:val="Grid Table 1 Light Accent 1"/>
    <w:basedOn w:val="TableNormal"/>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styleId="GridTable1Light-Accent2">
    <w:name w:val="Grid Table 1 Light Accent 2"/>
    <w:basedOn w:val="Table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styleId="GridTable1Light-Accent3">
    <w:name w:val="Grid Table 1 Light Accent 3"/>
    <w:basedOn w:val="Table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styleId="GridTable1Light-Accent4">
    <w:name w:val="Grid Table 1 Light Accent 4"/>
    <w:basedOn w:val="Table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styleId="GridTable1Light-Accent5">
    <w:name w:val="Grid Table 1 Light Accent 5"/>
    <w:basedOn w:val="TableNormal"/>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styleId="GridTable1Light-Accent6">
    <w:name w:val="Grid Table 1 Light Accent 6"/>
    <w:basedOn w:val="Table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ridTable2-Accent1">
    <w:name w:val="Grid Table 2 Accent 1"/>
    <w:basedOn w:val="TableNormal"/>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styleId="GridTable2-Accent2">
    <w:name w:val="Grid Table 2 Accent 2"/>
    <w:basedOn w:val="Table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ridTable2-Accent3">
    <w:name w:val="Grid Table 2 Accent 3"/>
    <w:basedOn w:val="Table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ridTable2-Accent4">
    <w:name w:val="Grid Table 2 Accent 4"/>
    <w:basedOn w:val="Table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ridTable2-Accent5">
    <w:name w:val="Grid Table 2 Accent 5"/>
    <w:basedOn w:val="TableNormal"/>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styleId="GridTable2-Accent6">
    <w:name w:val="Grid Table 2 Accent 6"/>
    <w:basedOn w:val="Table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3-Accent1">
    <w:name w:val="Grid Table 3 Accent 1"/>
    <w:basedOn w:val="TableNormal"/>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styleId="GridTable3-Accent2">
    <w:name w:val="Grid Table 3 Accent 2"/>
    <w:basedOn w:val="Table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ridTable3-Accent3">
    <w:name w:val="Grid Table 3 Accent 3"/>
    <w:basedOn w:val="Table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ridTable3-Accent4">
    <w:name w:val="Grid Table 3 Accent 4"/>
    <w:basedOn w:val="Table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ridTable3-Accent5">
    <w:name w:val="Grid Table 3 Accent 5"/>
    <w:basedOn w:val="TableNormal"/>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styleId="GridTable3-Accent6">
    <w:name w:val="Grid Table 3 Accent 6"/>
    <w:basedOn w:val="Table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4-Accent1">
    <w:name w:val="Grid Table 4 Accent 1"/>
    <w:basedOn w:val="TableNormal"/>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styleId="GridTable4-Accent2">
    <w:name w:val="Grid Table 4 Accent 2"/>
    <w:basedOn w:val="TableNormal"/>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ridTable4-Accent3">
    <w:name w:val="Grid Table 4 Accent 3"/>
    <w:basedOn w:val="TableNormal"/>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ridTable4-Accent4">
    <w:name w:val="Grid Table 4 Accent 4"/>
    <w:basedOn w:val="TableNormal"/>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ridTable4-Accent5">
    <w:name w:val="Grid Table 4 Accent 5"/>
    <w:basedOn w:val="TableNormal"/>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styleId="GridTable4-Accent6">
    <w:name w:val="Grid Table 4 Accent 6"/>
    <w:basedOn w:val="TableNormal"/>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5Dark-Accent2">
    <w:name w:val="Grid Table 5 Dark Accent 2"/>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styleId="GridTable5Dark-Accent3">
    <w:name w:val="Grid Table 5 Dark Accent 3"/>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styleId="GridTable5Dark-Accent5">
    <w:name w:val="Grid Table 5 Dark Accent 5"/>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styleId="GridTable5Dark-Accent6">
    <w:name w:val="Grid Table 5 Dark Accent 6"/>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GridTable6Colorful-Accent1">
    <w:name w:val="Grid Table 6 Colorful Accent 1"/>
    <w:basedOn w:val="TableNormal"/>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styleId="GridTable6Colorful-Accent2">
    <w:name w:val="Grid Table 6 Colorful Accent 2"/>
    <w:basedOn w:val="Table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styleId="GridTable6Colorful-Accent3">
    <w:name w:val="Grid Table 6 Colorful Accent 3"/>
    <w:basedOn w:val="TableNormal"/>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styleId="GridTable6Colorful-Accent4">
    <w:name w:val="Grid Table 6 Colorful Accent 4"/>
    <w:basedOn w:val="Table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styleId="GridTable6Colorful-Accent5">
    <w:name w:val="Grid Table 6 Colorful Accent 5"/>
    <w:basedOn w:val="TableNormal"/>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styleId="GridTable6Colorful-Accent6">
    <w:name w:val="Grid Table 6 Colorful Accent 6"/>
    <w:basedOn w:val="TableNormal"/>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GridTable7Colorful-Accent1">
    <w:name w:val="Grid Table 7 Colorful Accent 1"/>
    <w:basedOn w:val="TableNormal"/>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styleId="GridTable7Colorful-Accent2">
    <w:name w:val="Grid Table 7 Colorful Accent 2"/>
    <w:basedOn w:val="TableNormal"/>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styleId="GridTable7Colorful-Accent3">
    <w:name w:val="Grid Table 7 Colorful Accent 3"/>
    <w:basedOn w:val="TableNormal"/>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styleId="GridTable7Colorful-Accent4">
    <w:name w:val="Grid Table 7 Colorful Accent 4"/>
    <w:basedOn w:val="TableNormal"/>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styleId="GridTable7Colorful-Accent5">
    <w:name w:val="Grid Table 7 Colorful Accent 5"/>
    <w:basedOn w:val="TableNormal"/>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styleId="GridTable7Colorful-Accent6">
    <w:name w:val="Grid Table 7 Colorful Accent 6"/>
    <w:basedOn w:val="TableNormal"/>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ListTable1Light-Accent1">
    <w:name w:val="List Table 1 Light Accent 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styleId="ListTable1Light-Accent2">
    <w:name w:val="List Table 1 Light Accent 2"/>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styleId="ListTable1Light-Accent3">
    <w:name w:val="List Table 1 Light Accent 3"/>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styleId="ListTable1Light-Accent4">
    <w:name w:val="List Table 1 Light Accent 4"/>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styleId="ListTable1Light-Accent5">
    <w:name w:val="List Table 1 Light Accent 5"/>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styleId="ListTable1Light-Accent6">
    <w:name w:val="List Table 1 Light Accent 6"/>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ListTable2-Accent1">
    <w:name w:val="List Table 2 Accent 1"/>
    <w:basedOn w:val="TableNormal"/>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styleId="ListTable2-Accent2">
    <w:name w:val="List Table 2 Accent 2"/>
    <w:basedOn w:val="TableNormal"/>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styleId="ListTable2-Accent3">
    <w:name w:val="List Table 2 Accent 3"/>
    <w:basedOn w:val="TableNormal"/>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styleId="ListTable2-Accent4">
    <w:name w:val="List Table 2 Accent 4"/>
    <w:basedOn w:val="TableNormal"/>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styleId="ListTable2-Accent5">
    <w:name w:val="List Table 2 Accent 5"/>
    <w:basedOn w:val="TableNormal"/>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styleId="ListTable2-Accent6">
    <w:name w:val="List Table 2 Accent 6"/>
    <w:basedOn w:val="TableNormal"/>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Table3-Accent1">
    <w:name w:val="List Table 3 Accent 1"/>
    <w:basedOn w:val="TableNormal"/>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styleId="ListTable3-Accent2">
    <w:name w:val="List Table 3 Accent 2"/>
    <w:basedOn w:val="Table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styleId="ListTable3-Accent3">
    <w:name w:val="List Table 3 Accent 3"/>
    <w:basedOn w:val="TableNormal"/>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styleId="ListTable3-Accent4">
    <w:name w:val="List Table 3 Accent 4"/>
    <w:basedOn w:val="Table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styleId="ListTable3-Accent5">
    <w:name w:val="List Table 3 Accent 5"/>
    <w:basedOn w:val="TableNormal"/>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styleId="ListTable3-Accent6">
    <w:name w:val="List Table 3 Accent 6"/>
    <w:basedOn w:val="TableNormal"/>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Table4-Accent1">
    <w:name w:val="List Table 4 Accent 1"/>
    <w:basedOn w:val="TableNormal"/>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styleId="ListTable4-Accent2">
    <w:name w:val="List Table 4 Accent 2"/>
    <w:basedOn w:val="TableNormal"/>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styleId="ListTable4-Accent3">
    <w:name w:val="List Table 4 Accent 3"/>
    <w:basedOn w:val="TableNormal"/>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styleId="ListTable4-Accent4">
    <w:name w:val="List Table 4 Accent 4"/>
    <w:basedOn w:val="TableNormal"/>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styleId="ListTable4-Accent5">
    <w:name w:val="List Table 4 Accent 5"/>
    <w:basedOn w:val="TableNormal"/>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styleId="ListTable4-Accent6">
    <w:name w:val="List Table 4 Accent 6"/>
    <w:basedOn w:val="TableNormal"/>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Table5Dark-Accent1">
    <w:name w:val="List Table 5 Dark Accent 1"/>
    <w:basedOn w:val="TableNormal"/>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styleId="ListTable5Dark-Accent2">
    <w:name w:val="List Table 5 Dark Accent 2"/>
    <w:basedOn w:val="TableNormal"/>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styleId="ListTable5Dark-Accent3">
    <w:name w:val="List Table 5 Dark Accent 3"/>
    <w:basedOn w:val="TableNormal"/>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styleId="ListTable5Dark-Accent4">
    <w:name w:val="List Table 5 Dark Accent 4"/>
    <w:basedOn w:val="TableNormal"/>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styleId="ListTable5Dark-Accent5">
    <w:name w:val="List Table 5 Dark Accent 5"/>
    <w:basedOn w:val="TableNormal"/>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styleId="ListTable5Dark-Accent6">
    <w:name w:val="List Table 5 Dark Accent 6"/>
    <w:basedOn w:val="TableNormal"/>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ListTable6Colorful-Accent1">
    <w:name w:val="List Table 6 Colorful Accent 1"/>
    <w:basedOn w:val="TableNormal"/>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styleId="ListTable6Colorful-Accent2">
    <w:name w:val="List Table 6 Colorful Accent 2"/>
    <w:basedOn w:val="TableNormal"/>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styleId="ListTable6Colorful-Accent3">
    <w:name w:val="List Table 6 Colorful Accent 3"/>
    <w:basedOn w:val="TableNormal"/>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styleId="ListTable6Colorful-Accent4">
    <w:name w:val="List Table 6 Colorful Accent 4"/>
    <w:basedOn w:val="TableNormal"/>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styleId="ListTable6Colorful-Accent5">
    <w:name w:val="List Table 6 Colorful Accent 5"/>
    <w:basedOn w:val="TableNormal"/>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styleId="ListTable6Colorful-Accent6">
    <w:name w:val="List Table 6 Colorful Accent 6"/>
    <w:basedOn w:val="TableNormal"/>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ListTable7Colorful-Accent1">
    <w:name w:val="List Table 7 Colorful Accent 1"/>
    <w:basedOn w:val="TableNormal"/>
    <w:uiPriority w:val="9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styleId="ListTable7Colorful-Accent2">
    <w:name w:val="List Table 7 Colorful Accent 2"/>
    <w:basedOn w:val="TableNormal"/>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styleId="ListTable7Colorful-Accent3">
    <w:name w:val="List Table 7 Colorful Accent 3"/>
    <w:basedOn w:val="TableNormal"/>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styleId="ListTable7Colorful-Accent4">
    <w:name w:val="List Table 7 Colorful Accent 4"/>
    <w:basedOn w:val="TableNormal"/>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styleId="ListTable7Colorful-Accent5">
    <w:name w:val="List Table 7 Colorful Accent 5"/>
    <w:basedOn w:val="TableNormal"/>
    <w:uiPriority w:val="9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styleId="ListTable7Colorful-Accent6">
    <w:name w:val="List Table 7 Colorful Accent 6"/>
    <w:basedOn w:val="TableNormal"/>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PlainTable1">
    <w:name w:val="Plain Table 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lainTable2">
    <w:name w:val="Plain Table 2"/>
    <w:basedOn w:val="Table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4">
    <w:name w:val="Plain Table 4"/>
    <w:basedOn w:val="Table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5">
    <w:name w:val="Plain Table 5"/>
    <w:basedOn w:val="Table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ridTable1Light">
    <w:name w:val="Grid Table 1 Light"/>
    <w:basedOn w:val="Table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GridTable2">
    <w:name w:val="Grid Table 2"/>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3">
    <w:name w:val="Grid Table 3"/>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4">
    <w:name w:val="Grid Table 4"/>
    <w:basedOn w:val="Table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5Dark">
    <w:name w:val="Grid Table 5 Dark"/>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4">
    <w:name w:val="Grid Table 5 Dark- Accent 4"/>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styleId="GridTable6Colorful">
    <w:name w:val="Grid Table 6 Colorful"/>
    <w:basedOn w:val="Table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GridTable7Colorful">
    <w:name w:val="Grid Table 7 Colorful"/>
    <w:basedOn w:val="Table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ListTable1Light">
    <w:name w:val="List Table 1 Light"/>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ListTable2">
    <w:name w:val="List Table 2"/>
    <w:basedOn w:val="Table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3">
    <w:name w:val="List Table 3"/>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Table4">
    <w:name w:val="List Table 4"/>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5Dark">
    <w:name w:val="List Table 5 Dark"/>
    <w:basedOn w:val="Table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ListTable6Colorful">
    <w:name w:val="List Table 6 Colorful"/>
    <w:basedOn w:val="Table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ListTable7Colorful">
    <w:name w:val="List Table 7 Colorful"/>
    <w:basedOn w:val="Table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ned-Accent">
    <w:name w:val="Lined - Accent"/>
    <w:basedOn w:val="TableNormal"/>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rPr>
      <w:color w:val="404040"/>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TableNormal"/>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leNormal"/>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leNormal"/>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leNormal"/>
    <w:uiPriority w:val="99"/>
    <w:rPr>
      <w:color w:val="404040"/>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TableNormal"/>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leNormal"/>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rPr>
      <w:color w:val="404040"/>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TableNormal"/>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leNormal"/>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leNormal"/>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leNormal"/>
    <w:uiPriority w:val="99"/>
    <w:rPr>
      <w:color w:val="404040"/>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TableNormal"/>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le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Table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Normal"/>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Table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Heading1Char">
    <w:name w:val="Heading 1 Char"/>
    <w:basedOn w:val="DefaultParagraphFont"/>
    <w:uiPriority w:val="9"/>
    <w:rPr>
      <w:rFonts w:ascii="Arial" w:eastAsia="Arial" w:hAnsi="Arial" w:cs="Arial"/>
      <w:color w:val="2F5496" w:themeColor="accent1" w:themeShade="BF"/>
      <w:sz w:val="40"/>
      <w:szCs w:val="40"/>
    </w:rPr>
  </w:style>
  <w:style w:type="character" w:customStyle="1" w:styleId="Heading2Char">
    <w:name w:val="Heading 2 Char"/>
    <w:basedOn w:val="DefaultParagraphFont"/>
    <w:link w:val="Heading2"/>
    <w:uiPriority w:val="9"/>
    <w:rPr>
      <w:rFonts w:ascii="Arial" w:eastAsia="Arial" w:hAnsi="Arial" w:cs="Arial"/>
      <w:color w:val="2F5496" w:themeColor="accent1" w:themeShade="BF"/>
      <w:sz w:val="32"/>
      <w:szCs w:val="32"/>
    </w:rPr>
  </w:style>
  <w:style w:type="character" w:customStyle="1" w:styleId="Heading3Char">
    <w:name w:val="Heading 3 Char"/>
    <w:basedOn w:val="DefaultParagraphFont"/>
    <w:link w:val="Heading3"/>
    <w:uiPriority w:val="9"/>
    <w:rPr>
      <w:rFonts w:ascii="Arial" w:eastAsia="Arial" w:hAnsi="Arial" w:cs="Arial"/>
      <w:color w:val="2F5496" w:themeColor="accent1" w:themeShade="BF"/>
      <w:sz w:val="28"/>
      <w:szCs w:val="28"/>
    </w:rPr>
  </w:style>
  <w:style w:type="character" w:customStyle="1" w:styleId="Heading4Char">
    <w:name w:val="Heading 4 Char"/>
    <w:basedOn w:val="DefaultParagraphFont"/>
    <w:link w:val="Heading4"/>
    <w:uiPriority w:val="9"/>
    <w:rPr>
      <w:rFonts w:ascii="Arial" w:eastAsia="Arial" w:hAnsi="Arial" w:cs="Arial"/>
      <w:i/>
      <w:iCs/>
      <w:color w:val="2F5496" w:themeColor="accent1" w:themeShade="BF"/>
    </w:rPr>
  </w:style>
  <w:style w:type="character" w:customStyle="1" w:styleId="Heading5Char">
    <w:name w:val="Heading 5 Char"/>
    <w:basedOn w:val="DefaultParagraphFont"/>
    <w:uiPriority w:val="9"/>
    <w:rPr>
      <w:rFonts w:ascii="Arial" w:eastAsia="Arial" w:hAnsi="Arial" w:cs="Arial"/>
      <w:color w:val="2F5496" w:themeColor="accent1" w:themeShade="BF"/>
    </w:rPr>
  </w:style>
  <w:style w:type="character" w:customStyle="1" w:styleId="Heading6Char">
    <w:name w:val="Heading 6 Char"/>
    <w:basedOn w:val="DefaultParagraphFont"/>
    <w:link w:val="Heading6"/>
    <w:uiPriority w:val="9"/>
    <w:rPr>
      <w:rFonts w:ascii="Arial" w:eastAsia="Arial" w:hAnsi="Arial" w:cs="Arial"/>
      <w:i/>
      <w:iCs/>
      <w:color w:val="595959" w:themeColor="text1" w:themeTint="A6"/>
    </w:rPr>
  </w:style>
  <w:style w:type="character" w:customStyle="1" w:styleId="Heading7Char">
    <w:name w:val="Heading 7 Char"/>
    <w:basedOn w:val="DefaultParagraphFont"/>
    <w:link w:val="Heading7"/>
    <w:uiPriority w:val="9"/>
    <w:rPr>
      <w:rFonts w:ascii="Arial" w:eastAsia="Arial" w:hAnsi="Arial" w:cs="Arial"/>
      <w:color w:val="595959" w:themeColor="text1" w:themeTint="A6"/>
    </w:rPr>
  </w:style>
  <w:style w:type="character" w:customStyle="1" w:styleId="Heading8Char">
    <w:name w:val="Heading 8 Char"/>
    <w:basedOn w:val="DefaultParagraphFont"/>
    <w:link w:val="Heading8"/>
    <w:uiPriority w:val="9"/>
    <w:rPr>
      <w:rFonts w:ascii="Arial" w:eastAsia="Arial" w:hAnsi="Arial" w:cs="Arial"/>
      <w:i/>
      <w:iCs/>
      <w:color w:val="272727" w:themeColor="text1" w:themeTint="D8"/>
    </w:rPr>
  </w:style>
  <w:style w:type="character" w:customStyle="1" w:styleId="Heading9Char">
    <w:name w:val="Heading 9 Char"/>
    <w:basedOn w:val="DefaultParagraphFont"/>
    <w:link w:val="Heading9"/>
    <w:uiPriority w:val="9"/>
    <w:rPr>
      <w:rFonts w:ascii="Arial" w:eastAsia="Arial" w:hAnsi="Arial" w:cs="Arial"/>
      <w:i/>
      <w:iCs/>
      <w:color w:val="272727" w:themeColor="text1" w:themeTint="D8"/>
    </w:rPr>
  </w:style>
  <w:style w:type="paragraph" w:styleId="Title">
    <w:name w:val="Title"/>
    <w:basedOn w:val="Normal"/>
    <w:next w:val="Normal"/>
    <w:link w:val="TitleChar"/>
    <w:uiPriority w:val="10"/>
    <w:qFormat/>
    <w:pPr>
      <w:spacing w:after="80" w:line="240" w:lineRule="auto"/>
      <w:contextualSpacing/>
    </w:pPr>
    <w:rPr>
      <w:rFonts w:ascii="Arial" w:eastAsia="Arial" w:hAnsi="Arial" w:cs="Arial"/>
      <w:spacing w:val="-10"/>
      <w:sz w:val="56"/>
      <w:szCs w:val="56"/>
    </w:rPr>
  </w:style>
  <w:style w:type="character" w:customStyle="1" w:styleId="TitleChar">
    <w:name w:val="Title Char"/>
    <w:basedOn w:val="DefaultParagraphFont"/>
    <w:link w:val="Title"/>
    <w:uiPriority w:val="10"/>
    <w:rPr>
      <w:rFonts w:ascii="Arial" w:eastAsia="Arial" w:hAnsi="Arial" w:cs="Arial"/>
      <w:spacing w:val="-10"/>
      <w:sz w:val="56"/>
      <w:szCs w:val="56"/>
    </w:rPr>
  </w:style>
  <w:style w:type="paragraph" w:styleId="Subtitle">
    <w:name w:val="Subtitle"/>
    <w:basedOn w:val="Normal"/>
    <w:next w:val="Normal"/>
    <w:link w:val="SubtitleChar"/>
    <w:uiPriority w:val="11"/>
    <w:qFormat/>
    <w:pPr>
      <w:numPr>
        <w:ilvl w:val="1"/>
      </w:numPr>
    </w:pPr>
    <w:rPr>
      <w:color w:val="595959" w:themeColor="text1" w:themeTint="A6"/>
      <w:spacing w:val="15"/>
      <w:sz w:val="28"/>
      <w:szCs w:val="28"/>
    </w:rPr>
  </w:style>
  <w:style w:type="character" w:customStyle="1" w:styleId="SubtitleChar">
    <w:name w:val="Subtitle Char"/>
    <w:basedOn w:val="DefaultParagraphFont"/>
    <w:link w:val="Subtitle"/>
    <w:uiPriority w:val="11"/>
    <w:rPr>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Pr>
      <w:i/>
      <w:iCs/>
      <w:color w:val="2F5496" w:themeColor="accent1" w:themeShade="BF"/>
    </w:rPr>
  </w:style>
  <w:style w:type="character" w:styleId="IntenseReference">
    <w:name w:val="Intense Reference"/>
    <w:basedOn w:val="DefaultParagraphFont"/>
    <w:uiPriority w:val="32"/>
    <w:qFormat/>
    <w:rPr>
      <w:b/>
      <w:bCs/>
      <w:smallCaps/>
      <w:color w:val="2F5496" w:themeColor="accent1" w:themeShade="BF"/>
      <w:spacing w:val="5"/>
    </w:rPr>
  </w:style>
  <w:style w:type="paragraph" w:styleId="NoSpacing">
    <w:name w:val="No Spacing"/>
    <w:basedOn w:val="Normal"/>
    <w:uiPriority w:val="1"/>
    <w:qFormat/>
    <w:pPr>
      <w:spacing w:after="0" w:line="240" w:lineRule="auto"/>
    </w:p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val="5A5A5A" w:themeColor="text1" w:themeTint="A5"/>
    </w:rPr>
  </w:style>
  <w:style w:type="character" w:styleId="BookTitle">
    <w:name w:val="Book Title"/>
    <w:basedOn w:val="DefaultParagraphFont"/>
    <w:uiPriority w:val="33"/>
    <w:qFormat/>
    <w:rPr>
      <w:b/>
      <w:bCs/>
      <w:i/>
      <w:iCs/>
      <w:spacing w:val="5"/>
    </w:rPr>
  </w:style>
  <w:style w:type="paragraph" w:styleId="Header">
    <w:name w:val="header"/>
    <w:basedOn w:val="Normal"/>
    <w:link w:val="HeaderChar"/>
    <w:uiPriority w:val="99"/>
    <w:unhideWhenUsed/>
    <w:pPr>
      <w:tabs>
        <w:tab w:val="center" w:pos="4844"/>
        <w:tab w:val="right" w:pos="9689"/>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844"/>
        <w:tab w:val="right" w:pos="9689"/>
      </w:tabs>
      <w:spacing w:after="0" w:line="240" w:lineRule="auto"/>
    </w:pPr>
  </w:style>
  <w:style w:type="character" w:customStyle="1" w:styleId="FooterChar">
    <w:name w:val="Footer Char"/>
    <w:basedOn w:val="DefaultParagraphFont"/>
    <w:link w:val="Footer"/>
    <w:uiPriority w:val="99"/>
  </w:style>
  <w:style w:type="paragraph" w:styleId="Caption">
    <w:name w:val="caption"/>
    <w:basedOn w:val="Normal"/>
    <w:next w:val="Normal"/>
    <w:uiPriority w:val="35"/>
    <w:unhideWhenUsed/>
    <w:qFormat/>
    <w:pPr>
      <w:spacing w:after="200" w:line="240" w:lineRule="auto"/>
    </w:pPr>
    <w:rPr>
      <w:i/>
      <w:iCs/>
      <w:color w:val="44546A" w:themeColor="text2"/>
      <w:sz w:val="18"/>
      <w:szCs w:val="18"/>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semiHidden/>
    <w:unhideWhenUsed/>
    <w:rPr>
      <w:color w:val="954F72" w:themeColor="followedHyperlink"/>
      <w:u w:val="single"/>
    </w:rPr>
  </w:style>
  <w:style w:type="paragraph" w:styleId="TOC1">
    <w:name w:val="toc 1"/>
    <w:basedOn w:val="Normal"/>
    <w:next w:val="Normal"/>
    <w:uiPriority w:val="39"/>
    <w:unhideWhenUsed/>
    <w:pPr>
      <w:spacing w:after="100"/>
    </w:pPr>
  </w:style>
  <w:style w:type="paragraph" w:styleId="TOC2">
    <w:name w:val="toc 2"/>
    <w:basedOn w:val="Normal"/>
    <w:next w:val="Normal"/>
    <w:uiPriority w:val="39"/>
    <w:unhideWhenUsed/>
    <w:pPr>
      <w:spacing w:after="100"/>
      <w:ind w:left="220"/>
    </w:pPr>
  </w:style>
  <w:style w:type="paragraph" w:styleId="TOC3">
    <w:name w:val="toc 3"/>
    <w:basedOn w:val="Normal"/>
    <w:next w:val="Normal"/>
    <w:uiPriority w:val="39"/>
    <w:unhideWhenUsed/>
    <w:pPr>
      <w:spacing w:after="100"/>
      <w:ind w:left="440"/>
    </w:pPr>
  </w:style>
  <w:style w:type="paragraph" w:styleId="TOC4">
    <w:name w:val="toc 4"/>
    <w:basedOn w:val="Normal"/>
    <w:next w:val="Normal"/>
    <w:uiPriority w:val="39"/>
    <w:unhideWhenUsed/>
    <w:pPr>
      <w:spacing w:after="100"/>
      <w:ind w:left="660"/>
    </w:pPr>
  </w:style>
  <w:style w:type="paragraph" w:styleId="TOC5">
    <w:name w:val="toc 5"/>
    <w:basedOn w:val="Normal"/>
    <w:next w:val="Normal"/>
    <w:uiPriority w:val="39"/>
    <w:unhideWhenUsed/>
    <w:pPr>
      <w:spacing w:after="100"/>
      <w:ind w:left="880"/>
    </w:pPr>
  </w:style>
  <w:style w:type="paragraph" w:styleId="TOC6">
    <w:name w:val="toc 6"/>
    <w:basedOn w:val="Normal"/>
    <w:next w:val="Normal"/>
    <w:uiPriority w:val="39"/>
    <w:unhideWhenUsed/>
    <w:pPr>
      <w:spacing w:after="100"/>
      <w:ind w:left="1100"/>
    </w:pPr>
  </w:style>
  <w:style w:type="paragraph" w:styleId="TOC7">
    <w:name w:val="toc 7"/>
    <w:basedOn w:val="Normal"/>
    <w:next w:val="Normal"/>
    <w:uiPriority w:val="39"/>
    <w:unhideWhenUsed/>
    <w:pPr>
      <w:spacing w:after="100"/>
      <w:ind w:left="1320"/>
    </w:pPr>
  </w:style>
  <w:style w:type="paragraph" w:styleId="TOC8">
    <w:name w:val="toc 8"/>
    <w:basedOn w:val="Normal"/>
    <w:next w:val="Normal"/>
    <w:uiPriority w:val="39"/>
    <w:unhideWhenUsed/>
    <w:pPr>
      <w:spacing w:after="100"/>
      <w:ind w:left="1540"/>
    </w:pPr>
  </w:style>
  <w:style w:type="paragraph" w:styleId="TOC9">
    <w:name w:val="toc 9"/>
    <w:basedOn w:val="Normal"/>
    <w:next w:val="Normal"/>
    <w:uiPriority w:val="39"/>
    <w:unhideWhenUsed/>
    <w:pPr>
      <w:spacing w:after="100"/>
      <w:ind w:left="1760"/>
    </w:pPr>
  </w:style>
  <w:style w:type="paragraph" w:styleId="TOCHeading">
    <w:name w:val="TOC Heading"/>
    <w:uiPriority w:val="39"/>
    <w:unhideWhenUsed/>
  </w:style>
  <w:style w:type="paragraph" w:styleId="TableofFigures">
    <w:name w:val="table of figures"/>
    <w:basedOn w:val="Normal"/>
    <w:next w:val="Normal"/>
    <w:uiPriority w:val="99"/>
    <w:unhideWhenUsed/>
    <w:pPr>
      <w:spacing w:after="0"/>
    </w:pPr>
  </w:style>
  <w:style w:type="table" w:styleId="TableGrid">
    <w:name w:val="Table Grid"/>
    <w:basedOn w:val="TableNormal"/>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Pr>
      <w:rFonts w:ascii="Times New Roman" w:hAnsi="Times New Roman" w:cs="Times New Roman"/>
      <w:color w:val="000000"/>
      <w:sz w:val="24"/>
      <w:szCs w:val="24"/>
      <w:lang w:eastAsia="en-US"/>
    </w:rPr>
  </w:style>
  <w:style w:type="character" w:customStyle="1" w:styleId="Heading1Char1">
    <w:name w:val="Heading 1 Char1"/>
    <w:basedOn w:val="DefaultParagraphFont"/>
    <w:link w:val="Heading1"/>
    <w:uiPriority w:val="9"/>
    <w:rPr>
      <w:rFonts w:ascii="Times New Roman" w:hAnsi="Times New Roman" w:cs="Times New Roman"/>
      <w:b/>
      <w:sz w:val="26"/>
      <w:szCs w:val="26"/>
      <w:lang w:val="en-US"/>
    </w:rPr>
  </w:style>
  <w:style w:type="character" w:customStyle="1" w:styleId="Heading5Char1">
    <w:name w:val="Heading 5 Char1"/>
    <w:basedOn w:val="DefaultParagraphFont"/>
    <w:link w:val="Heading5"/>
    <w:uiPriority w:val="9"/>
    <w:semiHidden/>
    <w:rPr>
      <w:rFonts w:asciiTheme="majorHAnsi" w:eastAsiaTheme="majorEastAsia" w:hAnsiTheme="majorHAnsi"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984</Words>
  <Characters>5615</Characters>
  <Application>Microsoft Office Word</Application>
  <DocSecurity>0</DocSecurity>
  <Lines>46</Lines>
  <Paragraphs>13</Paragraphs>
  <ScaleCrop>false</ScaleCrop>
  <Company/>
  <LinksUpToDate>false</LinksUpToDate>
  <CharactersWithSpaces>6586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Алишер Рузматов</dc:creator>
  <cp:lastModifiedBy>USER</cp:lastModifiedBy>
  <cp:revision>9</cp:revision>
  <dcterms:created xsi:type="dcterms:W3CDTF">2024-09-05T23:56:00Z</dcterms:created>
  <dcterms:modified xsi:type="dcterms:W3CDTF">2024-11-14T10:08:00Z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1033-6.10.1.8197</vt:lpwstr>
  </property>
  <property fmtid="{D5CDD505-2E9C-101B-9397-08002B2CF9AE}" pid="3" name="ICV">
    <vt:lpwstr>741ED4E2D4E1680934A61067F10A265E_42</vt:lpwstr>
  </property>
</Properties>
</file>